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rPr>
          <w:rFonts w:ascii="Verdana" w:hAnsi="Verdana"/>
          <w:spacing w:val="12"/>
          <w:sz w:val="24"/>
        </w:rPr>
      </w:pPr>
    </w:p>
    <w:p>
      <w:pPr>
        <w:snapToGrid w:val="0"/>
        <w:spacing w:line="300" w:lineRule="auto"/>
        <w:rPr>
          <w:rFonts w:ascii="Verdana" w:hAnsi="Verdana"/>
          <w:spacing w:val="12"/>
          <w:sz w:val="24"/>
        </w:rPr>
      </w:pPr>
    </w:p>
    <w:p>
      <w:pPr>
        <w:snapToGrid w:val="0"/>
        <w:spacing w:line="300" w:lineRule="auto"/>
        <w:rPr>
          <w:rFonts w:ascii="Verdana" w:hAnsi="Verdana"/>
          <w:spacing w:val="12"/>
          <w:sz w:val="24"/>
        </w:rPr>
      </w:pPr>
    </w:p>
    <w:p>
      <w:pPr>
        <w:snapToGrid w:val="0"/>
        <w:spacing w:line="300" w:lineRule="auto"/>
        <w:rPr>
          <w:rFonts w:ascii="Verdana" w:hAnsi="Verdana"/>
          <w:spacing w:val="12"/>
          <w:sz w:val="24"/>
        </w:rPr>
      </w:pPr>
    </w:p>
    <w:p>
      <w:pPr>
        <w:snapToGrid w:val="0"/>
        <w:spacing w:line="300" w:lineRule="auto"/>
        <w:rPr>
          <w:rFonts w:ascii="Verdana" w:hAnsi="Verdana"/>
          <w:spacing w:val="12"/>
          <w:sz w:val="24"/>
        </w:rPr>
      </w:pPr>
    </w:p>
    <w:p>
      <w:pPr>
        <w:snapToGrid w:val="0"/>
        <w:spacing w:line="300" w:lineRule="auto"/>
        <w:jc w:val="center"/>
        <w:rPr>
          <w:rFonts w:ascii="宋体" w:hAnsi="宋体" w:cs="宋体"/>
          <w:b/>
          <w:bCs/>
          <w:sz w:val="60"/>
          <w:szCs w:val="60"/>
        </w:rPr>
      </w:pPr>
      <w:r>
        <w:rPr>
          <w:rFonts w:hint="eastAsia" w:ascii="宋体" w:hAnsi="宋体" w:cs="宋体"/>
          <w:b/>
          <w:bCs/>
          <w:sz w:val="60"/>
          <w:szCs w:val="60"/>
        </w:rPr>
        <w:t>江西高速照明系统改造项目</w:t>
      </w:r>
    </w:p>
    <w:p>
      <w:pPr>
        <w:snapToGrid w:val="0"/>
        <w:spacing w:line="300" w:lineRule="auto"/>
        <w:jc w:val="center"/>
        <w:rPr>
          <w:rFonts w:ascii="宋体" w:hAnsi="宋体" w:cs="宋体"/>
          <w:b/>
          <w:bCs/>
          <w:sz w:val="60"/>
          <w:szCs w:val="60"/>
        </w:rPr>
      </w:pPr>
    </w:p>
    <w:p>
      <w:pPr>
        <w:snapToGrid w:val="0"/>
        <w:spacing w:line="300" w:lineRule="auto"/>
        <w:jc w:val="center"/>
        <w:rPr>
          <w:rFonts w:ascii="宋体" w:hAnsi="宋体" w:cs="宋体"/>
          <w:b/>
          <w:bCs/>
          <w:sz w:val="60"/>
          <w:szCs w:val="60"/>
        </w:rPr>
      </w:pPr>
    </w:p>
    <w:p>
      <w:pPr>
        <w:snapToGrid w:val="0"/>
        <w:spacing w:line="300" w:lineRule="auto"/>
        <w:jc w:val="center"/>
        <w:rPr>
          <w:rFonts w:ascii="宋体" w:hAnsi="宋体" w:cs="宋体"/>
          <w:b/>
          <w:bCs/>
          <w:sz w:val="60"/>
          <w:szCs w:val="60"/>
        </w:rPr>
      </w:pPr>
      <w:r>
        <w:rPr>
          <w:rFonts w:hint="eastAsia" w:ascii="宋体" w:hAnsi="宋体" w:cs="宋体"/>
          <w:b/>
          <w:bCs/>
          <w:sz w:val="60"/>
          <w:szCs w:val="60"/>
        </w:rPr>
        <w:t>竞争性谈判采购文件</w:t>
      </w:r>
    </w:p>
    <w:p>
      <w:pPr>
        <w:snapToGrid w:val="0"/>
        <w:spacing w:line="300" w:lineRule="auto"/>
        <w:jc w:val="center"/>
        <w:rPr>
          <w:rFonts w:ascii="宋体" w:hAnsi="宋体" w:cs="宋体"/>
          <w:b/>
          <w:bCs/>
          <w:sz w:val="60"/>
          <w:szCs w:val="60"/>
        </w:rPr>
      </w:pPr>
    </w:p>
    <w:p>
      <w:pPr>
        <w:snapToGrid w:val="0"/>
        <w:spacing w:line="300" w:lineRule="auto"/>
        <w:jc w:val="center"/>
        <w:rPr>
          <w:rFonts w:ascii="宋体" w:hAnsi="宋体" w:cs="宋体"/>
          <w:b/>
          <w:bCs/>
          <w:sz w:val="60"/>
          <w:szCs w:val="60"/>
        </w:rPr>
      </w:pPr>
    </w:p>
    <w:p>
      <w:pPr>
        <w:snapToGrid w:val="0"/>
        <w:spacing w:line="300" w:lineRule="auto"/>
        <w:jc w:val="center"/>
        <w:rPr>
          <w:rFonts w:ascii="宋体" w:hAnsi="宋体" w:cs="宋体"/>
          <w:b/>
          <w:bCs/>
          <w:sz w:val="60"/>
          <w:szCs w:val="60"/>
        </w:rPr>
      </w:pPr>
    </w:p>
    <w:p>
      <w:pPr>
        <w:snapToGrid w:val="0"/>
        <w:spacing w:line="300" w:lineRule="auto"/>
        <w:jc w:val="center"/>
        <w:rPr>
          <w:rFonts w:ascii="宋体" w:hAnsi="宋体" w:cs="宋体"/>
          <w:b/>
          <w:bCs/>
          <w:sz w:val="60"/>
          <w:szCs w:val="60"/>
        </w:rPr>
      </w:pPr>
    </w:p>
    <w:p>
      <w:pPr>
        <w:snapToGrid w:val="0"/>
        <w:spacing w:line="700" w:lineRule="exact"/>
        <w:rPr>
          <w:rFonts w:ascii="宋体" w:hAnsi="宋体" w:cs="宋体"/>
          <w:b/>
          <w:bCs/>
          <w:sz w:val="36"/>
          <w:szCs w:val="36"/>
        </w:rPr>
      </w:pPr>
      <w:r>
        <w:rPr>
          <w:rFonts w:hint="eastAsia" w:ascii="宋体" w:hAnsi="宋体" w:cs="宋体"/>
          <w:b/>
          <w:bCs/>
          <w:sz w:val="36"/>
          <w:szCs w:val="36"/>
        </w:rPr>
        <w:t>项目名称：江西高速隧道照明系统节能改造项目</w:t>
      </w:r>
    </w:p>
    <w:p>
      <w:pPr>
        <w:snapToGrid w:val="0"/>
        <w:spacing w:line="700" w:lineRule="exact"/>
        <w:rPr>
          <w:rFonts w:ascii="宋体" w:hAnsi="宋体" w:cs="宋体"/>
          <w:b/>
          <w:bCs/>
          <w:sz w:val="36"/>
          <w:szCs w:val="36"/>
        </w:rPr>
      </w:pPr>
      <w:r>
        <w:rPr>
          <w:rFonts w:hint="eastAsia" w:ascii="宋体" w:hAnsi="宋体" w:cs="宋体"/>
          <w:b/>
          <w:bCs/>
          <w:sz w:val="36"/>
          <w:szCs w:val="36"/>
        </w:rPr>
        <w:t>采购货物名称：智能控制系统调试服务</w:t>
      </w:r>
    </w:p>
    <w:p>
      <w:pPr>
        <w:snapToGrid w:val="0"/>
        <w:spacing w:line="700" w:lineRule="exact"/>
        <w:rPr>
          <w:rFonts w:ascii="宋体" w:hAnsi="宋体" w:cs="宋体"/>
          <w:b/>
          <w:bCs/>
          <w:sz w:val="36"/>
          <w:szCs w:val="36"/>
        </w:rPr>
      </w:pPr>
      <w:r>
        <w:rPr>
          <w:rFonts w:hint="eastAsia" w:ascii="宋体" w:hAnsi="宋体" w:cs="宋体"/>
          <w:b/>
          <w:bCs/>
          <w:sz w:val="36"/>
          <w:szCs w:val="36"/>
        </w:rPr>
        <w:t>招标人：江西省通用节能科技有限公司</w:t>
      </w:r>
    </w:p>
    <w:p>
      <w:pPr>
        <w:snapToGrid w:val="0"/>
        <w:spacing w:line="700" w:lineRule="exact"/>
        <w:rPr>
          <w:rFonts w:ascii="宋体" w:hAnsi="宋体" w:cs="宋体"/>
          <w:b/>
          <w:bCs/>
          <w:sz w:val="36"/>
          <w:szCs w:val="36"/>
        </w:rPr>
      </w:pPr>
    </w:p>
    <w:p>
      <w:pPr>
        <w:snapToGrid w:val="0"/>
        <w:spacing w:line="700" w:lineRule="exact"/>
        <w:jc w:val="center"/>
        <w:rPr>
          <w:rFonts w:ascii="宋体" w:hAnsi="宋体" w:cs="宋体"/>
          <w:b/>
          <w:bCs/>
          <w:sz w:val="36"/>
          <w:szCs w:val="36"/>
        </w:rPr>
      </w:pPr>
      <w:r>
        <w:rPr>
          <w:rFonts w:hint="eastAsia" w:ascii="宋体" w:hAnsi="宋体" w:cs="宋体"/>
          <w:b/>
          <w:bCs/>
          <w:sz w:val="36"/>
          <w:szCs w:val="36"/>
        </w:rPr>
        <w:t xml:space="preserve">   2020年8月</w:t>
      </w:r>
    </w:p>
    <w:p>
      <w:pPr>
        <w:snapToGrid w:val="0"/>
        <w:spacing w:line="300" w:lineRule="auto"/>
        <w:jc w:val="center"/>
        <w:rPr>
          <w:rFonts w:ascii="宋体" w:hAnsi="宋体" w:cs="宋体"/>
          <w:b/>
          <w:bCs/>
          <w:sz w:val="60"/>
          <w:szCs w:val="60"/>
        </w:rPr>
      </w:pPr>
    </w:p>
    <w:p>
      <w:pPr>
        <w:snapToGrid w:val="0"/>
        <w:spacing w:line="300" w:lineRule="auto"/>
        <w:rPr>
          <w:rFonts w:ascii="宋体" w:hAnsi="宋体" w:cs="宋体"/>
          <w:b/>
          <w:bCs/>
          <w:sz w:val="32"/>
          <w:szCs w:val="32"/>
        </w:rPr>
      </w:pPr>
    </w:p>
    <w:p>
      <w:pPr>
        <w:snapToGrid w:val="0"/>
        <w:spacing w:beforeLines="50" w:afterLines="50" w:line="600" w:lineRule="exact"/>
        <w:jc w:val="center"/>
        <w:rPr>
          <w:rFonts w:hint="eastAsia" w:ascii="宋体" w:hAnsi="宋体" w:cs="宋体"/>
          <w:b/>
          <w:bCs/>
          <w:sz w:val="36"/>
          <w:szCs w:val="36"/>
        </w:rPr>
        <w:sectPr>
          <w:headerReference r:id="rId3" w:type="default"/>
          <w:pgSz w:w="11906" w:h="16838"/>
          <w:pgMar w:top="1134" w:right="1134" w:bottom="1134" w:left="1134" w:header="851" w:footer="850" w:gutter="0"/>
          <w:pgNumType w:fmt="numberInDash"/>
          <w:cols w:space="720" w:num="1"/>
          <w:docGrid w:type="lines" w:linePitch="312" w:charSpace="0"/>
        </w:sectPr>
      </w:pPr>
    </w:p>
    <w:p>
      <w:pPr>
        <w:snapToGrid w:val="0"/>
        <w:spacing w:beforeLines="50" w:afterLines="50" w:line="600" w:lineRule="exact"/>
        <w:jc w:val="center"/>
        <w:rPr>
          <w:rFonts w:ascii="宋体" w:hAnsi="宋体" w:cs="宋体"/>
          <w:b/>
          <w:bCs/>
          <w:sz w:val="36"/>
          <w:szCs w:val="36"/>
        </w:rPr>
      </w:pPr>
      <w:r>
        <w:rPr>
          <w:rFonts w:hint="eastAsia" w:ascii="宋体" w:hAnsi="宋体" w:cs="宋体"/>
          <w:b/>
          <w:bCs/>
          <w:sz w:val="36"/>
          <w:szCs w:val="36"/>
        </w:rPr>
        <w:t>目 录</w:t>
      </w:r>
    </w:p>
    <w:p>
      <w:pPr>
        <w:pStyle w:val="7"/>
        <w:tabs>
          <w:tab w:val="right" w:leader="dot" w:pos="9638"/>
        </w:tabs>
      </w:pPr>
      <w:r>
        <w:rPr>
          <w:rFonts w:hint="eastAsia" w:ascii="宋体" w:hAnsi="宋体" w:cs="宋体"/>
          <w:b/>
          <w:bCs/>
          <w:sz w:val="28"/>
          <w:szCs w:val="28"/>
        </w:rPr>
        <w:fldChar w:fldCharType="begin"/>
      </w:r>
      <w:r>
        <w:rPr>
          <w:rFonts w:hint="eastAsia" w:ascii="宋体" w:hAnsi="宋体" w:cs="宋体"/>
          <w:b/>
          <w:bCs/>
          <w:sz w:val="28"/>
          <w:szCs w:val="28"/>
        </w:rPr>
        <w:instrText xml:space="preserve">TOC \o "1-3" \h \u </w:instrText>
      </w:r>
      <w:r>
        <w:rPr>
          <w:rFonts w:hint="eastAsia" w:ascii="宋体" w:hAnsi="宋体" w:cs="宋体"/>
          <w:b/>
          <w:bCs/>
          <w:sz w:val="28"/>
          <w:szCs w:val="28"/>
        </w:rPr>
        <w:fldChar w:fldCharType="separate"/>
      </w:r>
      <w:r>
        <w:rPr>
          <w:rFonts w:hint="eastAsia" w:ascii="宋体" w:hAnsi="宋体" w:cs="宋体"/>
          <w:bCs/>
          <w:szCs w:val="28"/>
        </w:rPr>
        <w:fldChar w:fldCharType="begin"/>
      </w:r>
      <w:r>
        <w:rPr>
          <w:rFonts w:hint="eastAsia" w:ascii="宋体" w:hAnsi="宋体" w:cs="宋体"/>
          <w:bCs/>
          <w:szCs w:val="28"/>
        </w:rPr>
        <w:instrText xml:space="preserve"> HYPERLINK \l _Toc940 </w:instrText>
      </w:r>
      <w:r>
        <w:rPr>
          <w:rFonts w:hint="eastAsia" w:ascii="宋体" w:hAnsi="宋体" w:cs="宋体"/>
          <w:bCs/>
          <w:szCs w:val="28"/>
        </w:rPr>
        <w:fldChar w:fldCharType="separate"/>
      </w:r>
      <w:r>
        <w:rPr>
          <w:rFonts w:hint="eastAsia"/>
        </w:rPr>
        <w:t>第一章 招标采购公告</w:t>
      </w:r>
      <w:r>
        <w:tab/>
      </w:r>
      <w:r>
        <w:fldChar w:fldCharType="begin"/>
      </w:r>
      <w:r>
        <w:instrText xml:space="preserve"> PAGEREF _Toc940 </w:instrText>
      </w:r>
      <w:r>
        <w:fldChar w:fldCharType="separate"/>
      </w:r>
      <w:r>
        <w:t>- 2 -</w:t>
      </w:r>
      <w:r>
        <w:fldChar w:fldCharType="end"/>
      </w:r>
      <w:r>
        <w:rPr>
          <w:rFonts w:hint="eastAsia" w:ascii="宋体" w:hAnsi="宋体" w:cs="宋体"/>
          <w:bCs/>
          <w:szCs w:val="28"/>
        </w:rPr>
        <w:fldChar w:fldCharType="end"/>
      </w:r>
    </w:p>
    <w:p>
      <w:pPr>
        <w:pStyle w:val="7"/>
        <w:tabs>
          <w:tab w:val="right" w:leader="dot" w:pos="9638"/>
        </w:tabs>
      </w:pPr>
      <w:r>
        <w:rPr>
          <w:rFonts w:hint="eastAsia" w:ascii="宋体" w:hAnsi="宋体" w:cs="宋体"/>
          <w:bCs/>
          <w:szCs w:val="28"/>
        </w:rPr>
        <w:fldChar w:fldCharType="begin"/>
      </w:r>
      <w:r>
        <w:rPr>
          <w:rFonts w:hint="eastAsia" w:ascii="宋体" w:hAnsi="宋体" w:cs="宋体"/>
          <w:bCs/>
          <w:szCs w:val="28"/>
        </w:rPr>
        <w:instrText xml:space="preserve"> HYPERLINK \l _Toc7461 </w:instrText>
      </w:r>
      <w:r>
        <w:rPr>
          <w:rFonts w:hint="eastAsia" w:ascii="宋体" w:hAnsi="宋体" w:cs="宋体"/>
          <w:bCs/>
          <w:szCs w:val="28"/>
        </w:rPr>
        <w:fldChar w:fldCharType="separate"/>
      </w:r>
      <w:r>
        <w:rPr>
          <w:rFonts w:hint="eastAsia"/>
        </w:rPr>
        <w:t>第二章 投标人须知</w:t>
      </w:r>
      <w:r>
        <w:tab/>
      </w:r>
      <w:r>
        <w:fldChar w:fldCharType="begin"/>
      </w:r>
      <w:r>
        <w:instrText xml:space="preserve"> PAGEREF _Toc7461 </w:instrText>
      </w:r>
      <w:r>
        <w:fldChar w:fldCharType="separate"/>
      </w:r>
      <w:r>
        <w:t>- 6 -</w:t>
      </w:r>
      <w:r>
        <w:fldChar w:fldCharType="end"/>
      </w:r>
      <w:r>
        <w:rPr>
          <w:rFonts w:hint="eastAsia" w:ascii="宋体" w:hAnsi="宋体" w:cs="宋体"/>
          <w:bCs/>
          <w:szCs w:val="28"/>
        </w:rPr>
        <w:fldChar w:fldCharType="end"/>
      </w:r>
    </w:p>
    <w:p>
      <w:pPr>
        <w:pStyle w:val="8"/>
        <w:keepNext w:val="0"/>
        <w:keepLines w:val="0"/>
        <w:pageBreakBefore w:val="0"/>
        <w:widowControl w:val="0"/>
        <w:tabs>
          <w:tab w:val="right" w:leader="dot" w:pos="9638"/>
        </w:tabs>
        <w:kinsoku/>
        <w:wordWrap/>
        <w:overflowPunct/>
        <w:topLinePunct w:val="0"/>
        <w:autoSpaceDE/>
        <w:autoSpaceDN/>
        <w:bidi w:val="0"/>
        <w:adjustRightInd/>
        <w:snapToGrid/>
        <w:spacing w:line="360" w:lineRule="auto"/>
        <w:textAlignment w:val="auto"/>
        <w:outlineLvl w:val="9"/>
      </w:pPr>
      <w:r>
        <w:rPr>
          <w:rFonts w:hint="eastAsia" w:ascii="宋体" w:hAnsi="宋体" w:cs="宋体"/>
          <w:bCs/>
          <w:szCs w:val="28"/>
        </w:rPr>
        <w:fldChar w:fldCharType="begin"/>
      </w:r>
      <w:r>
        <w:rPr>
          <w:rFonts w:hint="eastAsia" w:ascii="宋体" w:hAnsi="宋体" w:cs="宋体"/>
          <w:bCs/>
          <w:szCs w:val="28"/>
        </w:rPr>
        <w:instrText xml:space="preserve"> HYPERLINK \l _Toc13016 </w:instrText>
      </w:r>
      <w:r>
        <w:rPr>
          <w:rFonts w:hint="eastAsia" w:ascii="宋体" w:hAnsi="宋体" w:cs="宋体"/>
          <w:bCs/>
          <w:szCs w:val="28"/>
        </w:rPr>
        <w:fldChar w:fldCharType="separate"/>
      </w:r>
      <w:r>
        <w:rPr>
          <w:rFonts w:hint="eastAsia"/>
        </w:rPr>
        <w:t>投标人须知前附件</w:t>
      </w:r>
      <w:r>
        <w:tab/>
      </w:r>
      <w:r>
        <w:fldChar w:fldCharType="begin"/>
      </w:r>
      <w:r>
        <w:instrText xml:space="preserve"> PAGEREF _Toc13016 </w:instrText>
      </w:r>
      <w:r>
        <w:fldChar w:fldCharType="separate"/>
      </w:r>
      <w:r>
        <w:t>- 6 -</w:t>
      </w:r>
      <w:r>
        <w:fldChar w:fldCharType="end"/>
      </w:r>
      <w:r>
        <w:rPr>
          <w:rFonts w:hint="eastAsia" w:ascii="宋体" w:hAnsi="宋体" w:cs="宋体"/>
          <w:bCs/>
          <w:szCs w:val="28"/>
        </w:rPr>
        <w:fldChar w:fldCharType="end"/>
      </w:r>
    </w:p>
    <w:p>
      <w:pPr>
        <w:pStyle w:val="7"/>
        <w:tabs>
          <w:tab w:val="right" w:leader="dot" w:pos="9638"/>
        </w:tabs>
      </w:pPr>
      <w:r>
        <w:rPr>
          <w:rFonts w:hint="eastAsia" w:ascii="宋体" w:hAnsi="宋体" w:cs="宋体"/>
          <w:bCs/>
          <w:szCs w:val="28"/>
        </w:rPr>
        <w:fldChar w:fldCharType="begin"/>
      </w:r>
      <w:r>
        <w:rPr>
          <w:rFonts w:hint="eastAsia" w:ascii="宋体" w:hAnsi="宋体" w:cs="宋体"/>
          <w:bCs/>
          <w:szCs w:val="28"/>
        </w:rPr>
        <w:instrText xml:space="preserve"> HYPERLINK \l _Toc9882 </w:instrText>
      </w:r>
      <w:r>
        <w:rPr>
          <w:rFonts w:hint="eastAsia" w:ascii="宋体" w:hAnsi="宋体" w:cs="宋体"/>
          <w:bCs/>
          <w:szCs w:val="28"/>
        </w:rPr>
        <w:fldChar w:fldCharType="separate"/>
      </w:r>
      <w:r>
        <w:rPr>
          <w:rFonts w:hint="eastAsia"/>
        </w:rPr>
        <w:t>第三章 采购内容及相关技术要求</w:t>
      </w:r>
      <w:r>
        <w:tab/>
      </w:r>
      <w:r>
        <w:fldChar w:fldCharType="begin"/>
      </w:r>
      <w:r>
        <w:instrText xml:space="preserve"> PAGEREF _Toc9882 </w:instrText>
      </w:r>
      <w:r>
        <w:fldChar w:fldCharType="separate"/>
      </w:r>
      <w:r>
        <w:t>- 8 -</w:t>
      </w:r>
      <w:r>
        <w:fldChar w:fldCharType="end"/>
      </w:r>
      <w:r>
        <w:rPr>
          <w:rFonts w:hint="eastAsia" w:ascii="宋体" w:hAnsi="宋体" w:cs="宋体"/>
          <w:bCs/>
          <w:szCs w:val="28"/>
        </w:rPr>
        <w:fldChar w:fldCharType="end"/>
      </w:r>
    </w:p>
    <w:p>
      <w:pPr>
        <w:pStyle w:val="7"/>
        <w:tabs>
          <w:tab w:val="right" w:leader="dot" w:pos="9638"/>
        </w:tabs>
      </w:pPr>
      <w:r>
        <w:rPr>
          <w:rFonts w:hint="eastAsia" w:ascii="宋体" w:hAnsi="宋体" w:cs="宋体"/>
          <w:bCs/>
          <w:szCs w:val="28"/>
        </w:rPr>
        <w:fldChar w:fldCharType="begin"/>
      </w:r>
      <w:r>
        <w:rPr>
          <w:rFonts w:hint="eastAsia" w:ascii="宋体" w:hAnsi="宋体" w:cs="宋体"/>
          <w:bCs/>
          <w:szCs w:val="28"/>
        </w:rPr>
        <w:instrText xml:space="preserve"> HYPERLINK \l _Toc23353 </w:instrText>
      </w:r>
      <w:r>
        <w:rPr>
          <w:rFonts w:hint="eastAsia" w:ascii="宋体" w:hAnsi="宋体" w:cs="宋体"/>
          <w:bCs/>
          <w:szCs w:val="28"/>
        </w:rPr>
        <w:fldChar w:fldCharType="separate"/>
      </w:r>
      <w:r>
        <w:rPr>
          <w:rFonts w:hint="eastAsia"/>
        </w:rPr>
        <w:t>第四章 评标办法</w:t>
      </w:r>
      <w:r>
        <w:tab/>
      </w:r>
      <w:r>
        <w:fldChar w:fldCharType="begin"/>
      </w:r>
      <w:r>
        <w:instrText xml:space="preserve"> PAGEREF _Toc23353 </w:instrText>
      </w:r>
      <w:r>
        <w:fldChar w:fldCharType="separate"/>
      </w:r>
      <w:r>
        <w:t>- 10 -</w:t>
      </w:r>
      <w:r>
        <w:fldChar w:fldCharType="end"/>
      </w:r>
      <w:r>
        <w:rPr>
          <w:rFonts w:hint="eastAsia" w:ascii="宋体" w:hAnsi="宋体" w:cs="宋体"/>
          <w:bCs/>
          <w:szCs w:val="28"/>
        </w:rPr>
        <w:fldChar w:fldCharType="end"/>
      </w:r>
    </w:p>
    <w:p>
      <w:pPr>
        <w:pStyle w:val="7"/>
        <w:tabs>
          <w:tab w:val="right" w:leader="dot" w:pos="9638"/>
        </w:tabs>
      </w:pPr>
      <w:r>
        <w:rPr>
          <w:rFonts w:hint="eastAsia" w:ascii="宋体" w:hAnsi="宋体" w:cs="宋体"/>
          <w:bCs/>
          <w:szCs w:val="28"/>
        </w:rPr>
        <w:fldChar w:fldCharType="begin"/>
      </w:r>
      <w:r>
        <w:rPr>
          <w:rFonts w:hint="eastAsia" w:ascii="宋体" w:hAnsi="宋体" w:cs="宋体"/>
          <w:bCs/>
          <w:szCs w:val="28"/>
        </w:rPr>
        <w:instrText xml:space="preserve"> HYPERLINK \l _Toc16987 </w:instrText>
      </w:r>
      <w:r>
        <w:rPr>
          <w:rFonts w:hint="eastAsia" w:ascii="宋体" w:hAnsi="宋体" w:cs="宋体"/>
          <w:bCs/>
          <w:szCs w:val="28"/>
        </w:rPr>
        <w:fldChar w:fldCharType="separate"/>
      </w:r>
      <w:r>
        <w:rPr>
          <w:rFonts w:hint="eastAsia"/>
        </w:rPr>
        <w:t>第五章 合同主要条款</w:t>
      </w:r>
      <w:r>
        <w:tab/>
      </w:r>
      <w:r>
        <w:fldChar w:fldCharType="begin"/>
      </w:r>
      <w:r>
        <w:instrText xml:space="preserve"> PAGEREF _Toc16987 </w:instrText>
      </w:r>
      <w:r>
        <w:fldChar w:fldCharType="separate"/>
      </w:r>
      <w:r>
        <w:t>- 12 -</w:t>
      </w:r>
      <w:r>
        <w:fldChar w:fldCharType="end"/>
      </w:r>
      <w:r>
        <w:rPr>
          <w:rFonts w:hint="eastAsia" w:ascii="宋体" w:hAnsi="宋体" w:cs="宋体"/>
          <w:bCs/>
          <w:szCs w:val="28"/>
        </w:rPr>
        <w:fldChar w:fldCharType="end"/>
      </w:r>
    </w:p>
    <w:p>
      <w:pPr>
        <w:pStyle w:val="7"/>
        <w:tabs>
          <w:tab w:val="right" w:leader="dot" w:pos="9638"/>
        </w:tabs>
      </w:pPr>
      <w:r>
        <w:rPr>
          <w:rFonts w:hint="eastAsia" w:ascii="宋体" w:hAnsi="宋体" w:cs="宋体"/>
          <w:bCs/>
          <w:szCs w:val="28"/>
        </w:rPr>
        <w:fldChar w:fldCharType="begin"/>
      </w:r>
      <w:r>
        <w:rPr>
          <w:rFonts w:hint="eastAsia" w:ascii="宋体" w:hAnsi="宋体" w:cs="宋体"/>
          <w:bCs/>
          <w:szCs w:val="28"/>
        </w:rPr>
        <w:instrText xml:space="preserve"> HYPERLINK \l _Toc8167 </w:instrText>
      </w:r>
      <w:r>
        <w:rPr>
          <w:rFonts w:hint="eastAsia" w:ascii="宋体" w:hAnsi="宋体" w:cs="宋体"/>
          <w:bCs/>
          <w:szCs w:val="28"/>
        </w:rPr>
        <w:fldChar w:fldCharType="separate"/>
      </w:r>
      <w:r>
        <w:rPr>
          <w:rFonts w:hint="eastAsia"/>
        </w:rPr>
        <w:t>第六章 投标文件格式</w:t>
      </w:r>
      <w:r>
        <w:tab/>
      </w:r>
      <w:r>
        <w:fldChar w:fldCharType="begin"/>
      </w:r>
      <w:r>
        <w:instrText xml:space="preserve"> PAGEREF _Toc8167 </w:instrText>
      </w:r>
      <w:r>
        <w:fldChar w:fldCharType="separate"/>
      </w:r>
      <w:r>
        <w:t>- 15 -</w:t>
      </w:r>
      <w:r>
        <w:fldChar w:fldCharType="end"/>
      </w:r>
      <w:r>
        <w:rPr>
          <w:rFonts w:hint="eastAsia" w:ascii="宋体" w:hAnsi="宋体" w:cs="宋体"/>
          <w:bCs/>
          <w:szCs w:val="28"/>
        </w:rPr>
        <w:fldChar w:fldCharType="end"/>
      </w:r>
    </w:p>
    <w:p>
      <w:pPr>
        <w:pStyle w:val="8"/>
        <w:tabs>
          <w:tab w:val="right" w:leader="dot" w:pos="9638"/>
        </w:tabs>
      </w:pPr>
      <w:r>
        <w:rPr>
          <w:rFonts w:hint="eastAsia" w:ascii="宋体" w:hAnsi="宋体" w:cs="宋体"/>
          <w:bCs/>
          <w:szCs w:val="28"/>
        </w:rPr>
        <w:fldChar w:fldCharType="begin"/>
      </w:r>
      <w:r>
        <w:rPr>
          <w:rFonts w:hint="eastAsia" w:ascii="宋体" w:hAnsi="宋体" w:cs="宋体"/>
          <w:bCs/>
          <w:szCs w:val="28"/>
        </w:rPr>
        <w:instrText xml:space="preserve"> HYPERLINK \l _Toc10400 </w:instrText>
      </w:r>
      <w:r>
        <w:rPr>
          <w:rFonts w:hint="eastAsia" w:ascii="宋体" w:hAnsi="宋体" w:cs="宋体"/>
          <w:bCs/>
          <w:szCs w:val="28"/>
        </w:rPr>
        <w:fldChar w:fldCharType="separate"/>
      </w:r>
      <w:r>
        <w:rPr>
          <w:rFonts w:hint="eastAsia"/>
        </w:rPr>
        <w:t>投标响应书</w:t>
      </w:r>
      <w:r>
        <w:tab/>
      </w:r>
      <w:r>
        <w:fldChar w:fldCharType="begin"/>
      </w:r>
      <w:r>
        <w:instrText xml:space="preserve"> PAGEREF _Toc10400 </w:instrText>
      </w:r>
      <w:r>
        <w:fldChar w:fldCharType="separate"/>
      </w:r>
      <w:r>
        <w:t>- 15 -</w:t>
      </w:r>
      <w:r>
        <w:fldChar w:fldCharType="end"/>
      </w:r>
      <w:r>
        <w:rPr>
          <w:rFonts w:hint="eastAsia" w:ascii="宋体" w:hAnsi="宋体" w:cs="宋体"/>
          <w:bCs/>
          <w:szCs w:val="28"/>
        </w:rPr>
        <w:fldChar w:fldCharType="end"/>
      </w:r>
    </w:p>
    <w:p>
      <w:pPr>
        <w:pStyle w:val="8"/>
        <w:tabs>
          <w:tab w:val="right" w:leader="dot" w:pos="9638"/>
        </w:tabs>
      </w:pPr>
      <w:r>
        <w:rPr>
          <w:rFonts w:hint="eastAsia" w:ascii="宋体" w:hAnsi="宋体" w:cs="宋体"/>
          <w:bCs/>
          <w:szCs w:val="28"/>
        </w:rPr>
        <w:fldChar w:fldCharType="begin"/>
      </w:r>
      <w:r>
        <w:rPr>
          <w:rFonts w:hint="eastAsia" w:ascii="宋体" w:hAnsi="宋体" w:cs="宋体"/>
          <w:bCs/>
          <w:szCs w:val="28"/>
        </w:rPr>
        <w:instrText xml:space="preserve"> HYPERLINK \l _Toc23499 </w:instrText>
      </w:r>
      <w:r>
        <w:rPr>
          <w:rFonts w:hint="eastAsia" w:ascii="宋体" w:hAnsi="宋体" w:cs="宋体"/>
          <w:bCs/>
          <w:szCs w:val="28"/>
        </w:rPr>
        <w:fldChar w:fldCharType="separate"/>
      </w:r>
      <w:r>
        <w:rPr>
          <w:rFonts w:hint="eastAsia"/>
        </w:rPr>
        <w:t>疑 问 函</w:t>
      </w:r>
      <w:r>
        <w:tab/>
      </w:r>
      <w:r>
        <w:fldChar w:fldCharType="begin"/>
      </w:r>
      <w:r>
        <w:instrText xml:space="preserve"> PAGEREF _Toc23499 </w:instrText>
      </w:r>
      <w:r>
        <w:fldChar w:fldCharType="separate"/>
      </w:r>
      <w:r>
        <w:t>- 16 -</w:t>
      </w:r>
      <w:r>
        <w:fldChar w:fldCharType="end"/>
      </w:r>
      <w:r>
        <w:rPr>
          <w:rFonts w:hint="eastAsia" w:ascii="宋体" w:hAnsi="宋体" w:cs="宋体"/>
          <w:bCs/>
          <w:szCs w:val="28"/>
        </w:rPr>
        <w:fldChar w:fldCharType="end"/>
      </w:r>
    </w:p>
    <w:p>
      <w:pPr>
        <w:pStyle w:val="8"/>
        <w:tabs>
          <w:tab w:val="right" w:leader="dot" w:pos="9638"/>
        </w:tabs>
      </w:pPr>
      <w:r>
        <w:rPr>
          <w:rFonts w:hint="eastAsia" w:ascii="宋体" w:hAnsi="宋体" w:cs="宋体"/>
          <w:bCs/>
          <w:szCs w:val="28"/>
        </w:rPr>
        <w:fldChar w:fldCharType="begin"/>
      </w:r>
      <w:r>
        <w:rPr>
          <w:rFonts w:hint="eastAsia" w:ascii="宋体" w:hAnsi="宋体" w:cs="宋体"/>
          <w:bCs/>
          <w:szCs w:val="28"/>
        </w:rPr>
        <w:instrText xml:space="preserve"> HYPERLINK \l _Toc1523 </w:instrText>
      </w:r>
      <w:r>
        <w:rPr>
          <w:rFonts w:hint="eastAsia" w:ascii="宋体" w:hAnsi="宋体" w:cs="宋体"/>
          <w:bCs/>
          <w:szCs w:val="28"/>
        </w:rPr>
        <w:fldChar w:fldCharType="separate"/>
      </w:r>
      <w:r>
        <w:rPr>
          <w:rFonts w:hint="eastAsia"/>
        </w:rPr>
        <w:t>附件一：竞价响应书</w:t>
      </w:r>
      <w:r>
        <w:tab/>
      </w:r>
      <w:r>
        <w:fldChar w:fldCharType="begin"/>
      </w:r>
      <w:r>
        <w:instrText xml:space="preserve"> PAGEREF _Toc1523 </w:instrText>
      </w:r>
      <w:r>
        <w:fldChar w:fldCharType="separate"/>
      </w:r>
      <w:r>
        <w:t>- 17 -</w:t>
      </w:r>
      <w:r>
        <w:fldChar w:fldCharType="end"/>
      </w:r>
      <w:r>
        <w:rPr>
          <w:rFonts w:hint="eastAsia" w:ascii="宋体" w:hAnsi="宋体" w:cs="宋体"/>
          <w:bCs/>
          <w:szCs w:val="28"/>
        </w:rPr>
        <w:fldChar w:fldCharType="end"/>
      </w:r>
    </w:p>
    <w:p>
      <w:pPr>
        <w:pStyle w:val="8"/>
        <w:tabs>
          <w:tab w:val="right" w:leader="dot" w:pos="9638"/>
        </w:tabs>
      </w:pPr>
      <w:r>
        <w:rPr>
          <w:rFonts w:hint="eastAsia" w:ascii="宋体" w:hAnsi="宋体" w:cs="宋体"/>
          <w:bCs/>
          <w:szCs w:val="28"/>
        </w:rPr>
        <w:fldChar w:fldCharType="begin"/>
      </w:r>
      <w:r>
        <w:rPr>
          <w:rFonts w:hint="eastAsia" w:ascii="宋体" w:hAnsi="宋体" w:cs="宋体"/>
          <w:bCs/>
          <w:szCs w:val="28"/>
        </w:rPr>
        <w:instrText xml:space="preserve"> HYPERLINK \l _Toc31084 </w:instrText>
      </w:r>
      <w:r>
        <w:rPr>
          <w:rFonts w:hint="eastAsia" w:ascii="宋体" w:hAnsi="宋体" w:cs="宋体"/>
          <w:bCs/>
          <w:szCs w:val="28"/>
        </w:rPr>
        <w:fldChar w:fldCharType="separate"/>
      </w:r>
      <w:r>
        <w:rPr>
          <w:rFonts w:hint="eastAsia"/>
        </w:rPr>
        <w:t>附件二：报价明细表</w:t>
      </w:r>
      <w:r>
        <w:tab/>
      </w:r>
      <w:r>
        <w:fldChar w:fldCharType="begin"/>
      </w:r>
      <w:r>
        <w:instrText xml:space="preserve"> PAGEREF _Toc31084 </w:instrText>
      </w:r>
      <w:r>
        <w:fldChar w:fldCharType="separate"/>
      </w:r>
      <w:r>
        <w:t>- 18 -</w:t>
      </w:r>
      <w:r>
        <w:fldChar w:fldCharType="end"/>
      </w:r>
      <w:r>
        <w:rPr>
          <w:rFonts w:hint="eastAsia" w:ascii="宋体" w:hAnsi="宋体" w:cs="宋体"/>
          <w:bCs/>
          <w:szCs w:val="28"/>
        </w:rPr>
        <w:fldChar w:fldCharType="end"/>
      </w:r>
    </w:p>
    <w:p>
      <w:pPr>
        <w:pStyle w:val="8"/>
        <w:tabs>
          <w:tab w:val="right" w:leader="dot" w:pos="9638"/>
        </w:tabs>
      </w:pPr>
      <w:r>
        <w:rPr>
          <w:rFonts w:hint="eastAsia" w:ascii="宋体" w:hAnsi="宋体" w:cs="宋体"/>
          <w:bCs/>
          <w:szCs w:val="28"/>
        </w:rPr>
        <w:fldChar w:fldCharType="begin"/>
      </w:r>
      <w:r>
        <w:rPr>
          <w:rFonts w:hint="eastAsia" w:ascii="宋体" w:hAnsi="宋体" w:cs="宋体"/>
          <w:bCs/>
          <w:szCs w:val="28"/>
        </w:rPr>
        <w:instrText xml:space="preserve"> HYPERLINK \l _Toc21087 </w:instrText>
      </w:r>
      <w:r>
        <w:rPr>
          <w:rFonts w:hint="eastAsia" w:ascii="宋体" w:hAnsi="宋体" w:cs="宋体"/>
          <w:bCs/>
          <w:szCs w:val="28"/>
        </w:rPr>
        <w:fldChar w:fldCharType="separate"/>
      </w:r>
      <w:r>
        <w:rPr>
          <w:rFonts w:hint="eastAsia"/>
        </w:rPr>
        <w:t>附件三：法定代表人授权委托书</w:t>
      </w:r>
      <w:r>
        <w:tab/>
      </w:r>
      <w:r>
        <w:fldChar w:fldCharType="begin"/>
      </w:r>
      <w:r>
        <w:instrText xml:space="preserve"> PAGEREF _Toc21087 </w:instrText>
      </w:r>
      <w:r>
        <w:fldChar w:fldCharType="separate"/>
      </w:r>
      <w:r>
        <w:t>- 19 -</w:t>
      </w:r>
      <w:r>
        <w:fldChar w:fldCharType="end"/>
      </w:r>
      <w:r>
        <w:rPr>
          <w:rFonts w:hint="eastAsia" w:ascii="宋体" w:hAnsi="宋体" w:cs="宋体"/>
          <w:bCs/>
          <w:szCs w:val="28"/>
        </w:rPr>
        <w:fldChar w:fldCharType="end"/>
      </w:r>
    </w:p>
    <w:p>
      <w:pPr>
        <w:pStyle w:val="8"/>
        <w:tabs>
          <w:tab w:val="right" w:leader="dot" w:pos="9638"/>
        </w:tabs>
      </w:pPr>
      <w:r>
        <w:rPr>
          <w:rFonts w:hint="eastAsia" w:ascii="宋体" w:hAnsi="宋体" w:cs="宋体"/>
          <w:bCs/>
          <w:szCs w:val="28"/>
        </w:rPr>
        <w:fldChar w:fldCharType="begin"/>
      </w:r>
      <w:r>
        <w:rPr>
          <w:rFonts w:hint="eastAsia" w:ascii="宋体" w:hAnsi="宋体" w:cs="宋体"/>
          <w:bCs/>
          <w:szCs w:val="28"/>
        </w:rPr>
        <w:instrText xml:space="preserve"> HYPERLINK \l _Toc20956 </w:instrText>
      </w:r>
      <w:r>
        <w:rPr>
          <w:rFonts w:hint="eastAsia" w:ascii="宋体" w:hAnsi="宋体" w:cs="宋体"/>
          <w:bCs/>
          <w:szCs w:val="28"/>
        </w:rPr>
        <w:fldChar w:fldCharType="separate"/>
      </w:r>
      <w:r>
        <w:rPr>
          <w:rFonts w:hint="eastAsia"/>
        </w:rPr>
        <w:t>附件四：资格证明文件</w:t>
      </w:r>
      <w:r>
        <w:tab/>
      </w:r>
      <w:r>
        <w:fldChar w:fldCharType="begin"/>
      </w:r>
      <w:r>
        <w:instrText xml:space="preserve"> PAGEREF _Toc20956 </w:instrText>
      </w:r>
      <w:r>
        <w:fldChar w:fldCharType="separate"/>
      </w:r>
      <w:r>
        <w:t>- 20 -</w:t>
      </w:r>
      <w:r>
        <w:fldChar w:fldCharType="end"/>
      </w:r>
      <w:r>
        <w:rPr>
          <w:rFonts w:hint="eastAsia" w:ascii="宋体" w:hAnsi="宋体" w:cs="宋体"/>
          <w:bCs/>
          <w:szCs w:val="28"/>
        </w:rPr>
        <w:fldChar w:fldCharType="end"/>
      </w:r>
    </w:p>
    <w:p>
      <w:pPr>
        <w:pStyle w:val="8"/>
        <w:tabs>
          <w:tab w:val="right" w:leader="dot" w:pos="9638"/>
        </w:tabs>
      </w:pPr>
      <w:r>
        <w:rPr>
          <w:rFonts w:hint="eastAsia" w:ascii="宋体" w:hAnsi="宋体" w:cs="宋体"/>
          <w:bCs/>
          <w:szCs w:val="28"/>
        </w:rPr>
        <w:fldChar w:fldCharType="begin"/>
      </w:r>
      <w:r>
        <w:rPr>
          <w:rFonts w:hint="eastAsia" w:ascii="宋体" w:hAnsi="宋体" w:cs="宋体"/>
          <w:bCs/>
          <w:szCs w:val="28"/>
        </w:rPr>
        <w:instrText xml:space="preserve"> HYPERLINK \l _Toc1816 </w:instrText>
      </w:r>
      <w:r>
        <w:rPr>
          <w:rFonts w:hint="eastAsia" w:ascii="宋体" w:hAnsi="宋体" w:cs="宋体"/>
          <w:bCs/>
          <w:szCs w:val="28"/>
        </w:rPr>
        <w:fldChar w:fldCharType="separate"/>
      </w:r>
      <w:r>
        <w:rPr>
          <w:rFonts w:hint="eastAsia"/>
        </w:rPr>
        <w:t>附件五：商务条款响应表</w:t>
      </w:r>
      <w:r>
        <w:tab/>
      </w:r>
      <w:r>
        <w:fldChar w:fldCharType="begin"/>
      </w:r>
      <w:r>
        <w:instrText xml:space="preserve"> PAGEREF _Toc1816 </w:instrText>
      </w:r>
      <w:r>
        <w:fldChar w:fldCharType="separate"/>
      </w:r>
      <w:r>
        <w:t>- 21 -</w:t>
      </w:r>
      <w:r>
        <w:fldChar w:fldCharType="end"/>
      </w:r>
      <w:r>
        <w:rPr>
          <w:rFonts w:hint="eastAsia" w:ascii="宋体" w:hAnsi="宋体" w:cs="宋体"/>
          <w:bCs/>
          <w:szCs w:val="28"/>
        </w:rPr>
        <w:fldChar w:fldCharType="end"/>
      </w:r>
    </w:p>
    <w:p>
      <w:pPr>
        <w:snapToGrid w:val="0"/>
        <w:spacing w:beforeLines="50" w:afterLines="50" w:line="600" w:lineRule="exact"/>
        <w:jc w:val="center"/>
        <w:rPr>
          <w:rFonts w:ascii="宋体" w:hAnsi="宋体" w:cs="宋体"/>
          <w:b/>
          <w:bCs/>
          <w:sz w:val="36"/>
          <w:szCs w:val="36"/>
        </w:rPr>
        <w:sectPr>
          <w:footerReference r:id="rId4" w:type="default"/>
          <w:pgSz w:w="11906" w:h="16838"/>
          <w:pgMar w:top="1134" w:right="1134" w:bottom="1134" w:left="1134" w:header="851" w:footer="850" w:gutter="0"/>
          <w:pgNumType w:fmt="numberInDash" w:start="1"/>
          <w:cols w:space="720" w:num="1"/>
          <w:docGrid w:type="lines" w:linePitch="312" w:charSpace="0"/>
        </w:sectPr>
      </w:pPr>
      <w:r>
        <w:rPr>
          <w:rFonts w:hint="eastAsia" w:ascii="宋体" w:hAnsi="宋体" w:cs="宋体"/>
          <w:bCs/>
          <w:szCs w:val="28"/>
        </w:rPr>
        <w:fldChar w:fldCharType="end"/>
      </w:r>
    </w:p>
    <w:p>
      <w:pPr>
        <w:pStyle w:val="2"/>
        <w:spacing w:afterLines="50" w:line="600" w:lineRule="exact"/>
        <w:jc w:val="center"/>
      </w:pPr>
      <w:bookmarkStart w:id="0" w:name="_Toc940"/>
      <w:r>
        <w:rPr>
          <w:rFonts w:hint="eastAsia"/>
        </w:rPr>
        <w:t>第一章 招标采购公告</w:t>
      </w:r>
      <w:bookmarkEnd w:id="0"/>
    </w:p>
    <w:p>
      <w:pPr>
        <w:spacing w:line="560" w:lineRule="exact"/>
        <w:ind w:firstLine="480" w:firstLineChars="200"/>
        <w:rPr>
          <w:rFonts w:ascii="宋体" w:hAnsi="宋体"/>
          <w:sz w:val="24"/>
        </w:rPr>
      </w:pPr>
      <w:r>
        <w:rPr>
          <w:rFonts w:hint="eastAsia" w:ascii="宋体" w:hAnsi="宋体"/>
          <w:sz w:val="24"/>
        </w:rPr>
        <w:t>本着“公开、公平、公正”的原则，江西高速隧道照明系统改造</w:t>
      </w:r>
      <w:r>
        <w:rPr>
          <w:rFonts w:hint="eastAsia"/>
          <w:b/>
          <w:sz w:val="24"/>
        </w:rPr>
        <w:t>项目控制系统调试服务工程，</w:t>
      </w:r>
      <w:r>
        <w:rPr>
          <w:rFonts w:hint="eastAsia"/>
          <w:bCs/>
          <w:sz w:val="24"/>
        </w:rPr>
        <w:t>我公司</w:t>
      </w:r>
      <w:r>
        <w:rPr>
          <w:rFonts w:hint="eastAsia"/>
          <w:bCs/>
          <w:color w:val="000000"/>
          <w:sz w:val="24"/>
        </w:rPr>
        <w:t>现以竞争性谈判的方式</w:t>
      </w:r>
      <w:r>
        <w:rPr>
          <w:rFonts w:hint="eastAsia" w:ascii="宋体" w:hAnsi="宋体"/>
          <w:sz w:val="24"/>
        </w:rPr>
        <w:t>组织公开招标采购，欢迎合格符合资格条件的投标人前来投标。</w:t>
      </w:r>
    </w:p>
    <w:p>
      <w:pPr>
        <w:spacing w:line="560" w:lineRule="exact"/>
        <w:rPr>
          <w:rFonts w:ascii="黑体" w:hAnsi="黑体" w:eastAsia="黑体" w:cs="黑体"/>
          <w:b/>
          <w:bCs/>
          <w:sz w:val="24"/>
        </w:rPr>
      </w:pPr>
      <w:r>
        <w:rPr>
          <w:rFonts w:hint="eastAsia" w:ascii="黑体" w:hAnsi="黑体" w:eastAsia="黑体" w:cs="黑体"/>
          <w:b/>
          <w:bCs/>
          <w:sz w:val="24"/>
        </w:rPr>
        <w:t>一、项目概述</w:t>
      </w:r>
    </w:p>
    <w:p>
      <w:pPr>
        <w:spacing w:line="560" w:lineRule="exact"/>
        <w:rPr>
          <w:sz w:val="24"/>
        </w:rPr>
      </w:pPr>
      <w:r>
        <w:rPr>
          <w:rFonts w:hint="eastAsia"/>
          <w:sz w:val="24"/>
        </w:rPr>
        <w:t xml:space="preserve">    全省高速公路129座隧道进行照明系统节能改造，内容涵盖隧道灯具更换、供配电系统改造、智能调光控制系统部署、能耗监测系统部署等内容</w:t>
      </w:r>
    </w:p>
    <w:p>
      <w:pPr>
        <w:numPr>
          <w:ilvl w:val="0"/>
          <w:numId w:val="1"/>
        </w:numPr>
        <w:spacing w:line="560" w:lineRule="exact"/>
        <w:rPr>
          <w:rFonts w:ascii="黑体" w:hAnsi="黑体" w:eastAsia="黑体" w:cs="黑体"/>
          <w:b/>
          <w:bCs/>
          <w:sz w:val="24"/>
        </w:rPr>
      </w:pPr>
      <w:r>
        <w:rPr>
          <w:rFonts w:hint="eastAsia" w:ascii="黑体" w:hAnsi="黑体" w:eastAsia="黑体" w:cs="黑体"/>
          <w:b/>
          <w:bCs/>
          <w:sz w:val="24"/>
        </w:rPr>
        <w:t>采购</w:t>
      </w:r>
      <w:bookmarkStart w:id="1" w:name="EB6df6d48fbe1048459ab7cc573d5483d1"/>
      <w:r>
        <w:rPr>
          <w:rFonts w:hint="eastAsia" w:ascii="黑体" w:hAnsi="黑体" w:eastAsia="黑体" w:cs="黑体"/>
          <w:b/>
          <w:bCs/>
          <w:sz w:val="24"/>
        </w:rPr>
        <w:t>内容及要求</w:t>
      </w:r>
    </w:p>
    <w:p>
      <w:pPr>
        <w:spacing w:line="560" w:lineRule="exact"/>
        <w:rPr>
          <w:rFonts w:ascii="黑体" w:hAnsi="黑体" w:eastAsia="黑体" w:cs="黑体"/>
          <w:b/>
          <w:bCs/>
          <w:sz w:val="24"/>
        </w:rPr>
      </w:pPr>
      <w:r>
        <w:rPr>
          <w:rFonts w:hint="eastAsia" w:ascii="黑体" w:hAnsi="黑体" w:eastAsia="黑体" w:cs="黑体"/>
          <w:b/>
          <w:bCs/>
          <w:sz w:val="24"/>
        </w:rPr>
        <w:t>主要内容：</w:t>
      </w:r>
    </w:p>
    <w:p>
      <w:pPr>
        <w:pStyle w:val="15"/>
        <w:spacing w:line="360" w:lineRule="auto"/>
        <w:ind w:left="705" w:right="105" w:rightChars="50" w:firstLine="0" w:firstLineChars="0"/>
        <w:rPr>
          <w:rFonts w:ascii="宋体" w:hAnsi="宋体" w:cs="宋体"/>
          <w:sz w:val="24"/>
        </w:rPr>
      </w:pPr>
      <w:r>
        <w:rPr>
          <w:rFonts w:hint="eastAsia" w:ascii="宋体" w:hAnsi="宋体" w:cs="宋体"/>
          <w:sz w:val="24"/>
        </w:rPr>
        <w:t>1、 PLC控制柜的安装与配布线（控制柜供电、亮度仪与照度仪数据、电表数据、调光回路的接线）</w:t>
      </w:r>
    </w:p>
    <w:p>
      <w:pPr>
        <w:pStyle w:val="15"/>
        <w:spacing w:line="360" w:lineRule="auto"/>
        <w:ind w:left="705" w:right="105" w:rightChars="50" w:firstLine="0" w:firstLineChars="0"/>
        <w:rPr>
          <w:rFonts w:ascii="宋体" w:hAnsi="宋体" w:cs="宋体"/>
          <w:sz w:val="24"/>
        </w:rPr>
      </w:pPr>
      <w:r>
        <w:rPr>
          <w:rFonts w:hint="eastAsia" w:ascii="宋体" w:hAnsi="宋体" w:cs="宋体"/>
          <w:sz w:val="24"/>
        </w:rPr>
        <w:t>2、智能电表（含互感器）的安装与配线、配电线的拆线、铜鼻制作</w:t>
      </w:r>
    </w:p>
    <w:p>
      <w:pPr>
        <w:pStyle w:val="15"/>
        <w:spacing w:line="360" w:lineRule="auto"/>
        <w:ind w:left="705" w:right="105" w:rightChars="50" w:firstLine="0" w:firstLineChars="0"/>
        <w:rPr>
          <w:rFonts w:ascii="宋体" w:hAnsi="宋体" w:cs="宋体"/>
          <w:sz w:val="24"/>
        </w:rPr>
      </w:pPr>
      <w:r>
        <w:rPr>
          <w:rFonts w:hint="eastAsia" w:ascii="宋体" w:hAnsi="宋体" w:cs="宋体"/>
          <w:sz w:val="24"/>
        </w:rPr>
        <w:t>3、现场PLC程序编写、设备调试</w:t>
      </w:r>
    </w:p>
    <w:p>
      <w:pPr>
        <w:pStyle w:val="15"/>
        <w:spacing w:line="360" w:lineRule="auto"/>
        <w:ind w:left="705" w:right="105" w:rightChars="50" w:firstLine="0" w:firstLineChars="0"/>
        <w:rPr>
          <w:rFonts w:ascii="宋体" w:hAnsi="宋体" w:cs="宋体"/>
          <w:sz w:val="24"/>
        </w:rPr>
      </w:pPr>
      <w:r>
        <w:rPr>
          <w:rFonts w:hint="eastAsia" w:ascii="宋体" w:hAnsi="宋体" w:cs="宋体"/>
          <w:sz w:val="24"/>
        </w:rPr>
        <w:t>4、智能电表、控制器参数设置</w:t>
      </w:r>
    </w:p>
    <w:p>
      <w:pPr>
        <w:pStyle w:val="15"/>
        <w:spacing w:line="360" w:lineRule="auto"/>
        <w:ind w:left="705" w:right="105" w:rightChars="50" w:firstLine="0" w:firstLineChars="0"/>
        <w:rPr>
          <w:rFonts w:ascii="宋体" w:hAnsi="宋体" w:cs="宋体"/>
          <w:sz w:val="24"/>
        </w:rPr>
      </w:pPr>
      <w:r>
        <w:rPr>
          <w:rFonts w:hint="eastAsia" w:ascii="宋体" w:hAnsi="宋体" w:cs="宋体"/>
          <w:sz w:val="24"/>
        </w:rPr>
        <w:t>5、32处室外光缆与主干光缆的熔纤通讯、配电房内网线敷设与接线</w:t>
      </w:r>
    </w:p>
    <w:p>
      <w:pPr>
        <w:pStyle w:val="15"/>
        <w:spacing w:line="360" w:lineRule="auto"/>
        <w:ind w:left="705" w:right="105" w:rightChars="50" w:firstLine="0" w:firstLineChars="0"/>
        <w:rPr>
          <w:rFonts w:ascii="宋体" w:hAnsi="宋体" w:cs="宋体"/>
          <w:sz w:val="24"/>
        </w:rPr>
      </w:pPr>
      <w:r>
        <w:rPr>
          <w:rFonts w:hint="eastAsia" w:ascii="宋体" w:hAnsi="宋体" w:cs="宋体"/>
          <w:sz w:val="24"/>
        </w:rPr>
        <w:t>6、配合甲方完成联网测试</w:t>
      </w:r>
    </w:p>
    <w:bookmarkEnd w:id="1"/>
    <w:p>
      <w:pPr>
        <w:spacing w:line="560" w:lineRule="exact"/>
        <w:rPr>
          <w:rFonts w:ascii="黑体" w:hAnsi="黑体" w:eastAsia="黑体" w:cs="黑体"/>
          <w:sz w:val="24"/>
        </w:rPr>
      </w:pPr>
      <w:r>
        <w:rPr>
          <w:rFonts w:hint="eastAsia" w:ascii="黑体" w:hAnsi="黑体" w:eastAsia="黑体" w:cs="黑体"/>
          <w:b/>
          <w:bCs/>
          <w:sz w:val="24"/>
        </w:rPr>
        <w:t>三、投标人资格要求</w:t>
      </w:r>
    </w:p>
    <w:p>
      <w:pPr>
        <w:spacing w:line="560" w:lineRule="exact"/>
        <w:rPr>
          <w:rFonts w:ascii="宋体" w:hAnsi="宋体" w:cs="宋体"/>
          <w:sz w:val="24"/>
          <w:szCs w:val="28"/>
        </w:rPr>
      </w:pPr>
      <w:r>
        <w:rPr>
          <w:rFonts w:hint="eastAsia" w:ascii="宋体" w:hAnsi="宋体" w:cs="宋体"/>
          <w:sz w:val="24"/>
          <w:szCs w:val="28"/>
        </w:rPr>
        <w:t xml:space="preserve">  （一）投标人必须符合《中华人民共和国政府采购法》第二十二条之规定；</w:t>
      </w:r>
    </w:p>
    <w:p>
      <w:pPr>
        <w:spacing w:line="560" w:lineRule="exact"/>
        <w:ind w:firstLine="240" w:firstLineChars="100"/>
        <w:rPr>
          <w:rFonts w:ascii="宋体" w:hAnsi="宋体" w:cs="宋体"/>
          <w:sz w:val="24"/>
          <w:szCs w:val="28"/>
        </w:rPr>
      </w:pPr>
      <w:r>
        <w:rPr>
          <w:rFonts w:hint="eastAsia" w:ascii="宋体" w:hAnsi="宋体" w:cs="宋体"/>
          <w:sz w:val="24"/>
          <w:szCs w:val="28"/>
        </w:rPr>
        <w:t>（二）在中华人民共和国境内注册的合法经营企业，提供投标人营业执照、组织机构代码证、税务登记证（或三证合一的营业执照）；复印件加盖公章</w:t>
      </w:r>
    </w:p>
    <w:p>
      <w:pPr>
        <w:spacing w:line="560" w:lineRule="exact"/>
        <w:ind w:firstLine="240" w:firstLineChars="100"/>
        <w:rPr>
          <w:rFonts w:ascii="宋体" w:hAnsi="宋体" w:cs="宋体"/>
          <w:sz w:val="24"/>
          <w:szCs w:val="28"/>
        </w:rPr>
      </w:pPr>
      <w:r>
        <w:rPr>
          <w:rFonts w:hint="eastAsia" w:ascii="宋体" w:hAnsi="宋体" w:cs="宋体"/>
          <w:sz w:val="24"/>
          <w:szCs w:val="28"/>
        </w:rPr>
        <w:t>（三）投标人注册资本金不低于200万元人民币（含200万元），且在经营活动中没有重大违法记录；</w:t>
      </w:r>
    </w:p>
    <w:p>
      <w:pPr>
        <w:spacing w:line="560" w:lineRule="exact"/>
        <w:ind w:firstLine="240" w:firstLineChars="100"/>
        <w:rPr>
          <w:rFonts w:ascii="宋体" w:hAnsi="宋体" w:cs="宋体"/>
          <w:sz w:val="24"/>
          <w:szCs w:val="28"/>
        </w:rPr>
      </w:pPr>
      <w:r>
        <w:rPr>
          <w:rFonts w:hint="eastAsia" w:ascii="宋体" w:hAnsi="宋体" w:cs="宋体"/>
          <w:sz w:val="24"/>
          <w:szCs w:val="28"/>
        </w:rPr>
        <w:t>（四）具有本项目所投工作内容的技术服务能力的独立法人企业；</w:t>
      </w:r>
    </w:p>
    <w:p>
      <w:pPr>
        <w:spacing w:line="560" w:lineRule="exact"/>
        <w:ind w:firstLine="240" w:firstLineChars="100"/>
        <w:rPr>
          <w:rFonts w:ascii="宋体" w:hAnsi="宋体" w:cs="宋体"/>
          <w:sz w:val="24"/>
          <w:szCs w:val="28"/>
        </w:rPr>
      </w:pPr>
      <w:r>
        <w:rPr>
          <w:rFonts w:hint="eastAsia" w:ascii="宋体" w:hAnsi="宋体" w:cs="宋体"/>
          <w:sz w:val="24"/>
          <w:szCs w:val="28"/>
        </w:rPr>
        <w:t>（五）本项目不接受联合体投标，不接受分项投标，不接受转包或分包；</w:t>
      </w:r>
    </w:p>
    <w:p>
      <w:pPr>
        <w:spacing w:afterLines="50" w:line="560" w:lineRule="exact"/>
        <w:ind w:firstLine="240" w:firstLineChars="100"/>
        <w:rPr>
          <w:rFonts w:ascii="宋体" w:hAnsi="宋体" w:cs="宋体"/>
          <w:sz w:val="24"/>
          <w:szCs w:val="28"/>
        </w:rPr>
      </w:pPr>
      <w:r>
        <w:rPr>
          <w:rFonts w:hint="eastAsia" w:ascii="宋体" w:hAnsi="宋体" w:cs="宋体"/>
          <w:sz w:val="24"/>
          <w:szCs w:val="28"/>
        </w:rPr>
        <w:t xml:space="preserve"> （六）法律、行政法规规定的其他条件</w:t>
      </w:r>
    </w:p>
    <w:p>
      <w:pPr>
        <w:spacing w:line="560" w:lineRule="exact"/>
        <w:ind w:firstLine="240" w:firstLineChars="100"/>
        <w:rPr>
          <w:rFonts w:ascii="宋体" w:hAnsi="宋体" w:cs="宋体"/>
          <w:sz w:val="24"/>
          <w:szCs w:val="28"/>
        </w:rPr>
      </w:pPr>
    </w:p>
    <w:p>
      <w:pPr>
        <w:spacing w:line="560" w:lineRule="exact"/>
        <w:rPr>
          <w:rFonts w:ascii="黑体" w:hAnsi="黑体" w:eastAsia="黑体" w:cs="黑体"/>
          <w:b/>
          <w:bCs/>
          <w:sz w:val="24"/>
        </w:rPr>
      </w:pPr>
      <w:r>
        <w:rPr>
          <w:rFonts w:hint="eastAsia" w:ascii="黑体" w:hAnsi="黑体" w:eastAsia="黑体" w:cs="黑体"/>
          <w:b/>
          <w:bCs/>
          <w:sz w:val="24"/>
        </w:rPr>
        <w:t>四、采购预算</w:t>
      </w:r>
    </w:p>
    <w:p>
      <w:pPr>
        <w:spacing w:line="560" w:lineRule="exact"/>
        <w:rPr>
          <w:rFonts w:ascii="黑体" w:hAnsi="黑体" w:eastAsia="黑体" w:cs="黑体"/>
          <w:sz w:val="24"/>
        </w:rPr>
      </w:pPr>
      <w:r>
        <w:rPr>
          <w:rFonts w:hint="eastAsia" w:ascii="黑体" w:hAnsi="黑体" w:eastAsia="黑体" w:cs="黑体"/>
          <w:sz w:val="24"/>
        </w:rPr>
        <w:t xml:space="preserve">    控制价：</w:t>
      </w:r>
      <w:r>
        <w:rPr>
          <w:rFonts w:hint="eastAsia" w:ascii="黑体" w:hAnsi="黑体" w:eastAsia="黑体" w:cs="黑体"/>
          <w:b/>
          <w:bCs/>
          <w:kern w:val="0"/>
          <w:sz w:val="24"/>
          <w:lang w:val="en-US" w:eastAsia="zh-CN"/>
        </w:rPr>
        <w:t>620000</w:t>
      </w:r>
      <w:bookmarkStart w:id="17" w:name="_GoBack"/>
      <w:bookmarkEnd w:id="17"/>
      <w:r>
        <w:rPr>
          <w:rFonts w:hint="eastAsia" w:ascii="黑体" w:hAnsi="黑体" w:eastAsia="黑体" w:cs="黑体"/>
          <w:sz w:val="24"/>
        </w:rPr>
        <w:t>元</w:t>
      </w:r>
    </w:p>
    <w:p>
      <w:pPr>
        <w:spacing w:line="560" w:lineRule="exact"/>
        <w:rPr>
          <w:rFonts w:ascii="黑体" w:hAnsi="黑体" w:eastAsia="黑体" w:cs="黑体"/>
          <w:b/>
          <w:bCs/>
          <w:sz w:val="24"/>
        </w:rPr>
      </w:pPr>
      <w:r>
        <w:rPr>
          <w:rFonts w:hint="eastAsia" w:ascii="黑体" w:hAnsi="黑体" w:eastAsia="黑体" w:cs="黑体"/>
          <w:b/>
          <w:bCs/>
          <w:sz w:val="24"/>
        </w:rPr>
        <w:t>五、最高限价</w:t>
      </w:r>
    </w:p>
    <w:p>
      <w:pPr>
        <w:spacing w:afterLines="50" w:line="560" w:lineRule="exact"/>
        <w:ind w:firstLine="480" w:firstLineChars="200"/>
        <w:rPr>
          <w:rFonts w:ascii="黑体" w:hAnsi="黑体" w:eastAsia="黑体" w:cs="黑体"/>
          <w:sz w:val="24"/>
        </w:rPr>
      </w:pPr>
      <w:r>
        <w:rPr>
          <w:rFonts w:hint="eastAsia" w:ascii="黑体" w:hAnsi="黑体" w:eastAsia="黑体" w:cs="黑体"/>
          <w:sz w:val="24"/>
        </w:rPr>
        <w:t>同采购预算，超出最高限价的投标报价，视为无效投标。</w:t>
      </w:r>
    </w:p>
    <w:p>
      <w:pPr>
        <w:spacing w:line="560" w:lineRule="exact"/>
        <w:rPr>
          <w:rFonts w:ascii="黑体" w:hAnsi="黑体" w:eastAsia="黑体" w:cs="黑体"/>
          <w:b/>
          <w:bCs/>
          <w:sz w:val="24"/>
        </w:rPr>
      </w:pPr>
      <w:r>
        <w:rPr>
          <w:rFonts w:hint="eastAsia" w:ascii="黑体" w:hAnsi="黑体" w:eastAsia="黑体" w:cs="黑体"/>
          <w:b/>
          <w:bCs/>
          <w:sz w:val="24"/>
        </w:rPr>
        <w:t>六、报名及招标文件发售办法</w:t>
      </w:r>
    </w:p>
    <w:p>
      <w:pPr>
        <w:spacing w:afterLines="50" w:line="560" w:lineRule="exact"/>
        <w:ind w:firstLine="480" w:firstLineChars="200"/>
        <w:jc w:val="left"/>
        <w:rPr>
          <w:rFonts w:ascii="宋体" w:hAnsi="宋体" w:cs="宋体"/>
          <w:sz w:val="24"/>
        </w:rPr>
      </w:pPr>
      <w:r>
        <w:rPr>
          <w:rFonts w:hint="eastAsia" w:ascii="宋体" w:hAnsi="宋体" w:cs="宋体"/>
          <w:sz w:val="24"/>
        </w:rPr>
        <w:t>本项目不需进行现场报名，</w:t>
      </w:r>
      <w:r>
        <w:rPr>
          <w:rFonts w:hint="eastAsia" w:ascii="宋体" w:hAnsi="宋体" w:cs="宋体"/>
          <w:color w:val="000000"/>
          <w:sz w:val="24"/>
        </w:rPr>
        <w:t>竞争性谈判文件请在网站（http://www.latticelighting.cn/）招标信息栏下载。</w:t>
      </w:r>
      <w:r>
        <w:rPr>
          <w:rFonts w:hint="eastAsia" w:ascii="宋体" w:hAnsi="宋体" w:cs="宋体"/>
          <w:sz w:val="24"/>
        </w:rPr>
        <w:t>如贵单位愿意参与，请将附件1“参与投标回执函”加盖公章彩扫发送至以下联系方式的电子邮箱中。请各投标单位务必将“参与投标回执函”原件单独密封，在投截止时间前与投标文件一同递交至我公司。</w:t>
      </w:r>
    </w:p>
    <w:p>
      <w:pPr>
        <w:spacing w:line="560" w:lineRule="exact"/>
        <w:rPr>
          <w:rFonts w:ascii="黑体" w:hAnsi="黑体" w:eastAsia="黑体" w:cs="黑体"/>
          <w:b/>
          <w:bCs/>
          <w:sz w:val="24"/>
        </w:rPr>
      </w:pPr>
      <w:r>
        <w:rPr>
          <w:rFonts w:hint="eastAsia" w:ascii="黑体" w:hAnsi="黑体" w:eastAsia="黑体" w:cs="黑体"/>
          <w:b/>
          <w:bCs/>
          <w:sz w:val="24"/>
        </w:rPr>
        <w:t>七、投标截止时间及地点</w:t>
      </w:r>
    </w:p>
    <w:p>
      <w:pPr>
        <w:spacing w:afterLines="50" w:line="560" w:lineRule="exact"/>
        <w:ind w:firstLine="480" w:firstLineChars="200"/>
        <w:rPr>
          <w:rFonts w:ascii="宋体" w:hAnsi="宋体" w:cs="宋体"/>
          <w:sz w:val="24"/>
        </w:rPr>
      </w:pPr>
      <w:r>
        <w:rPr>
          <w:rFonts w:hint="eastAsia" w:ascii="宋体" w:hAnsi="宋体" w:cs="宋体"/>
          <w:sz w:val="24"/>
        </w:rPr>
        <w:t>投标截止时间为</w:t>
      </w:r>
      <w:r>
        <w:rPr>
          <w:rFonts w:hint="eastAsia" w:ascii="宋体" w:hAnsi="宋体" w:cs="宋体"/>
          <w:b/>
          <w:sz w:val="24"/>
          <w:u w:val="single"/>
        </w:rPr>
        <w:t>2020年8月</w:t>
      </w:r>
      <w:r>
        <w:rPr>
          <w:rFonts w:hint="eastAsia" w:ascii="宋体" w:hAnsi="宋体" w:cs="宋体"/>
          <w:b/>
          <w:sz w:val="24"/>
          <w:u w:val="single"/>
          <w:lang w:val="en-US" w:eastAsia="zh-CN"/>
        </w:rPr>
        <w:t>17</w:t>
      </w:r>
      <w:r>
        <w:rPr>
          <w:rFonts w:hint="eastAsia" w:ascii="宋体" w:hAnsi="宋体" w:cs="宋体"/>
          <w:b/>
          <w:sz w:val="24"/>
          <w:u w:val="single"/>
        </w:rPr>
        <w:t>日</w:t>
      </w:r>
      <w:r>
        <w:rPr>
          <w:rFonts w:hint="eastAsia" w:ascii="宋体" w:hAnsi="宋体" w:cs="宋体"/>
          <w:b/>
          <w:sz w:val="24"/>
          <w:u w:val="single"/>
          <w:lang w:val="en-US" w:eastAsia="zh-CN"/>
        </w:rPr>
        <w:t>14</w:t>
      </w:r>
      <w:r>
        <w:rPr>
          <w:rFonts w:hint="eastAsia" w:ascii="宋体" w:hAnsi="宋体" w:cs="宋体"/>
          <w:b/>
          <w:sz w:val="24"/>
          <w:u w:val="single"/>
        </w:rPr>
        <w:t>时（北京时间），</w:t>
      </w:r>
      <w:r>
        <w:rPr>
          <w:rFonts w:hint="eastAsia" w:ascii="宋体" w:hAnsi="宋体" w:cs="宋体"/>
          <w:sz w:val="24"/>
        </w:rPr>
        <w:t>所有投标文件应于</w:t>
      </w:r>
      <w:r>
        <w:rPr>
          <w:rFonts w:hint="eastAsia" w:ascii="宋体" w:hAnsi="宋体" w:cs="宋体"/>
          <w:b/>
          <w:sz w:val="24"/>
        </w:rPr>
        <w:t>投标截止时间之前</w:t>
      </w:r>
      <w:r>
        <w:rPr>
          <w:rFonts w:hint="eastAsia" w:ascii="宋体" w:hAnsi="宋体" w:cs="宋体"/>
          <w:sz w:val="24"/>
        </w:rPr>
        <w:t>递交到江西省通用节能科技有限公司招投标部。</w:t>
      </w:r>
    </w:p>
    <w:p>
      <w:pPr>
        <w:spacing w:line="560" w:lineRule="exact"/>
        <w:rPr>
          <w:rFonts w:ascii="黑体" w:hAnsi="黑体" w:eastAsia="黑体" w:cs="黑体"/>
          <w:b/>
          <w:bCs/>
          <w:sz w:val="24"/>
        </w:rPr>
      </w:pPr>
      <w:r>
        <w:rPr>
          <w:rFonts w:hint="eastAsia" w:ascii="黑体" w:hAnsi="黑体" w:eastAsia="黑体" w:cs="黑体"/>
          <w:b/>
          <w:bCs/>
          <w:sz w:val="24"/>
        </w:rPr>
        <w:t>八、开标时间及地点</w:t>
      </w:r>
    </w:p>
    <w:p>
      <w:pPr>
        <w:spacing w:line="560" w:lineRule="exact"/>
        <w:ind w:firstLine="480" w:firstLineChars="200"/>
        <w:rPr>
          <w:rFonts w:hint="eastAsia" w:ascii="宋体" w:hAnsi="宋体" w:eastAsia="宋体" w:cs="宋体"/>
          <w:sz w:val="24"/>
          <w:lang w:eastAsia="zh-CN"/>
        </w:rPr>
      </w:pPr>
      <w:r>
        <w:rPr>
          <w:rFonts w:hint="eastAsia" w:ascii="宋体" w:hAnsi="宋体" w:cs="宋体"/>
          <w:sz w:val="24"/>
        </w:rPr>
        <w:t>兹定于</w:t>
      </w:r>
      <w:r>
        <w:rPr>
          <w:rFonts w:hint="eastAsia" w:ascii="宋体" w:hAnsi="宋体" w:cs="宋体"/>
          <w:b/>
          <w:sz w:val="24"/>
          <w:u w:val="single"/>
        </w:rPr>
        <w:t>2020年8月1</w:t>
      </w:r>
      <w:r>
        <w:rPr>
          <w:rFonts w:hint="eastAsia" w:ascii="宋体" w:hAnsi="宋体" w:cs="宋体"/>
          <w:b/>
          <w:sz w:val="24"/>
          <w:u w:val="single"/>
          <w:lang w:val="en-US" w:eastAsia="zh-CN"/>
        </w:rPr>
        <w:t>7</w:t>
      </w:r>
      <w:r>
        <w:rPr>
          <w:rFonts w:hint="eastAsia" w:ascii="宋体" w:hAnsi="宋体" w:cs="宋体"/>
          <w:b/>
          <w:sz w:val="24"/>
          <w:u w:val="single"/>
        </w:rPr>
        <w:t>日</w:t>
      </w:r>
      <w:r>
        <w:rPr>
          <w:rFonts w:hint="eastAsia" w:ascii="宋体" w:hAnsi="宋体" w:cs="宋体"/>
          <w:b/>
          <w:sz w:val="24"/>
          <w:u w:val="single"/>
          <w:lang w:val="en-US" w:eastAsia="zh-CN"/>
        </w:rPr>
        <w:t>14</w:t>
      </w:r>
      <w:r>
        <w:rPr>
          <w:rFonts w:hint="eastAsia" w:ascii="宋体" w:hAnsi="宋体" w:cs="宋体"/>
          <w:b/>
          <w:sz w:val="24"/>
          <w:u w:val="single"/>
        </w:rPr>
        <w:t>时</w:t>
      </w:r>
      <w:r>
        <w:rPr>
          <w:rFonts w:hint="eastAsia" w:ascii="宋体" w:hAnsi="宋体" w:cs="宋体"/>
          <w:sz w:val="24"/>
        </w:rPr>
        <w:t>（北京时间）</w:t>
      </w:r>
      <w:r>
        <w:rPr>
          <w:rFonts w:hint="eastAsia" w:ascii="宋体" w:hAnsi="宋体" w:cs="宋体"/>
          <w:b/>
          <w:bCs/>
          <w:sz w:val="24"/>
        </w:rPr>
        <w:t>本时间一定是在投标截止时间之后</w:t>
      </w:r>
      <w:r>
        <w:rPr>
          <w:rFonts w:hint="eastAsia" w:ascii="宋体" w:hAnsi="宋体" w:cs="宋体"/>
          <w:sz w:val="24"/>
          <w:lang w:eastAsia="zh-CN"/>
        </w:rPr>
        <w:t>。</w:t>
      </w:r>
    </w:p>
    <w:p>
      <w:pPr>
        <w:spacing w:line="560" w:lineRule="exact"/>
        <w:ind w:firstLine="480" w:firstLineChars="200"/>
        <w:rPr>
          <w:rFonts w:hint="default" w:ascii="宋体" w:hAnsi="宋体" w:eastAsia="宋体" w:cs="宋体"/>
          <w:sz w:val="24"/>
          <w:lang w:val="en-US" w:eastAsia="zh-CN"/>
        </w:rPr>
      </w:pPr>
      <w:r>
        <w:rPr>
          <w:rFonts w:hint="eastAsia" w:ascii="宋体" w:hAnsi="宋体" w:cs="宋体"/>
          <w:sz w:val="24"/>
        </w:rPr>
        <w:t>开标地点</w:t>
      </w:r>
      <w:r>
        <w:rPr>
          <w:rFonts w:hint="eastAsia" w:ascii="宋体" w:hAnsi="宋体" w:cs="宋体"/>
          <w:sz w:val="24"/>
          <w:lang w:eastAsia="zh-CN"/>
        </w:rPr>
        <w:t>：</w:t>
      </w:r>
      <w:r>
        <w:rPr>
          <w:rFonts w:hint="eastAsia" w:ascii="宋体" w:hAnsi="宋体" w:cs="宋体"/>
          <w:sz w:val="24"/>
        </w:rPr>
        <w:t>江西省通用节能科技有限公司。届时请参加投标的代表出席开标会议。</w:t>
      </w:r>
      <w:r>
        <w:rPr>
          <w:rFonts w:hint="eastAsia" w:ascii="宋体" w:hAnsi="宋体" w:cs="宋体"/>
          <w:sz w:val="24"/>
          <w:lang w:val="en-US" w:eastAsia="zh-CN"/>
        </w:rPr>
        <w:t>如开标时间有变则另行通知。</w:t>
      </w:r>
    </w:p>
    <w:p>
      <w:pPr>
        <w:spacing w:line="560" w:lineRule="exact"/>
        <w:rPr>
          <w:rFonts w:ascii="黑体" w:hAnsi="黑体" w:eastAsia="黑体" w:cs="黑体"/>
          <w:b/>
          <w:bCs/>
          <w:sz w:val="24"/>
        </w:rPr>
      </w:pPr>
      <w:r>
        <w:rPr>
          <w:rFonts w:hint="eastAsia" w:ascii="黑体" w:hAnsi="黑体" w:eastAsia="黑体" w:cs="黑体"/>
          <w:b/>
          <w:bCs/>
          <w:sz w:val="24"/>
        </w:rPr>
        <w:t>九、询问、质疑</w:t>
      </w:r>
    </w:p>
    <w:p>
      <w:pPr>
        <w:spacing w:afterLines="50" w:line="560" w:lineRule="exact"/>
        <w:ind w:firstLine="480" w:firstLineChars="200"/>
        <w:rPr>
          <w:rFonts w:ascii="宋体" w:hAnsi="宋体" w:cs="宋体"/>
          <w:sz w:val="24"/>
        </w:rPr>
      </w:pPr>
      <w:r>
        <w:rPr>
          <w:rFonts w:hint="eastAsia" w:ascii="宋体" w:hAnsi="宋体" w:cs="宋体"/>
          <w:sz w:val="24"/>
        </w:rPr>
        <w:t>凡对本次招标提出询问、质疑，请在</w:t>
      </w:r>
      <w:r>
        <w:rPr>
          <w:rFonts w:hint="eastAsia" w:ascii="宋体" w:hAnsi="宋体" w:cs="宋体"/>
          <w:b/>
          <w:bCs/>
          <w:sz w:val="24"/>
          <w:u w:val="single"/>
        </w:rPr>
        <w:t xml:space="preserve"> 投标截止之日三个工作日前，即最迟于2020年8月1</w:t>
      </w:r>
      <w:r>
        <w:rPr>
          <w:rFonts w:hint="eastAsia" w:ascii="宋体" w:hAnsi="宋体" w:cs="宋体"/>
          <w:b/>
          <w:bCs/>
          <w:sz w:val="24"/>
          <w:u w:val="single"/>
          <w:lang w:val="en-US" w:eastAsia="zh-CN"/>
        </w:rPr>
        <w:t>4</w:t>
      </w:r>
      <w:r>
        <w:rPr>
          <w:rFonts w:hint="eastAsia" w:ascii="宋体" w:hAnsi="宋体" w:cs="宋体"/>
          <w:b/>
          <w:bCs/>
          <w:sz w:val="24"/>
          <w:u w:val="single"/>
        </w:rPr>
        <w:t xml:space="preserve">日前  </w:t>
      </w:r>
      <w:r>
        <w:rPr>
          <w:rFonts w:hint="eastAsia" w:ascii="宋体" w:hAnsi="宋体" w:cs="宋体"/>
          <w:sz w:val="24"/>
        </w:rPr>
        <w:t>与江西省通用节能科技有限公司招投标部联系。（询问、质疑须以电邮或信函的形式，文件形式为加盖公章的彩扫件及可编辑版的WORD版）。</w:t>
      </w:r>
    </w:p>
    <w:p>
      <w:pPr>
        <w:spacing w:line="560" w:lineRule="exact"/>
        <w:rPr>
          <w:rFonts w:ascii="黑体" w:hAnsi="黑体" w:eastAsia="黑体" w:cs="黑体"/>
          <w:b/>
          <w:bCs/>
          <w:sz w:val="24"/>
        </w:rPr>
      </w:pPr>
      <w:r>
        <w:rPr>
          <w:rFonts w:hint="eastAsia" w:ascii="黑体" w:hAnsi="黑体" w:eastAsia="黑体" w:cs="黑体"/>
          <w:b/>
          <w:bCs/>
          <w:sz w:val="24"/>
        </w:rPr>
        <w:t>十、联系人及联系方式</w:t>
      </w:r>
    </w:p>
    <w:p>
      <w:pPr>
        <w:spacing w:line="560" w:lineRule="exact"/>
        <w:ind w:firstLine="570"/>
        <w:rPr>
          <w:rFonts w:ascii="宋体" w:hAnsi="宋体" w:cs="宋体"/>
          <w:kern w:val="0"/>
          <w:sz w:val="24"/>
        </w:rPr>
      </w:pPr>
      <w:r>
        <w:rPr>
          <w:rFonts w:hint="eastAsia" w:ascii="宋体" w:hAnsi="宋体" w:cs="宋体"/>
          <w:kern w:val="0"/>
          <w:sz w:val="24"/>
        </w:rPr>
        <w:t>招标人：江西省通用节能科技有限公司</w:t>
      </w:r>
    </w:p>
    <w:p>
      <w:pPr>
        <w:spacing w:line="560" w:lineRule="exact"/>
        <w:ind w:firstLine="570"/>
        <w:rPr>
          <w:rFonts w:ascii="宋体" w:hAnsi="宋体" w:cs="宋体"/>
          <w:kern w:val="0"/>
          <w:sz w:val="24"/>
        </w:rPr>
      </w:pPr>
      <w:r>
        <w:rPr>
          <w:rFonts w:hint="eastAsia" w:ascii="宋体" w:hAnsi="宋体" w:cs="宋体"/>
          <w:kern w:val="0"/>
          <w:sz w:val="24"/>
        </w:rPr>
        <w:t>地    址：江西省南昌市高新区艾溪湖北路699号</w:t>
      </w:r>
    </w:p>
    <w:p>
      <w:pPr>
        <w:spacing w:line="560" w:lineRule="exact"/>
        <w:ind w:firstLine="570"/>
        <w:rPr>
          <w:rFonts w:ascii="宋体" w:hAnsi="宋体" w:cs="宋体"/>
          <w:kern w:val="0"/>
          <w:sz w:val="24"/>
        </w:rPr>
      </w:pPr>
      <w:r>
        <w:rPr>
          <w:rFonts w:hint="eastAsia" w:ascii="宋体" w:hAnsi="宋体" w:cs="宋体"/>
          <w:kern w:val="0"/>
          <w:sz w:val="24"/>
        </w:rPr>
        <w:t>邮    编：330096</w:t>
      </w:r>
    </w:p>
    <w:p>
      <w:pPr>
        <w:spacing w:line="560" w:lineRule="exact"/>
        <w:ind w:firstLine="570"/>
        <w:rPr>
          <w:rFonts w:ascii="宋体" w:hAnsi="宋体" w:cs="宋体"/>
          <w:kern w:val="0"/>
          <w:sz w:val="24"/>
        </w:rPr>
      </w:pPr>
      <w:r>
        <w:rPr>
          <w:rFonts w:hint="eastAsia" w:ascii="宋体" w:hAnsi="宋体" w:cs="宋体"/>
          <w:kern w:val="0"/>
          <w:sz w:val="24"/>
        </w:rPr>
        <w:t>联 系 人：彭小勤       （招投标部）</w:t>
      </w:r>
    </w:p>
    <w:p>
      <w:pPr>
        <w:spacing w:line="560" w:lineRule="exact"/>
        <w:ind w:firstLine="570"/>
        <w:rPr>
          <w:rFonts w:ascii="宋体" w:hAnsi="宋体" w:cs="宋体"/>
          <w:kern w:val="0"/>
          <w:sz w:val="24"/>
        </w:rPr>
      </w:pPr>
      <w:r>
        <w:rPr>
          <w:rFonts w:hint="eastAsia" w:ascii="宋体" w:hAnsi="宋体" w:cs="宋体"/>
          <w:kern w:val="0"/>
          <w:sz w:val="24"/>
        </w:rPr>
        <w:t xml:space="preserve">电    话：0791-88159396     </w:t>
      </w:r>
    </w:p>
    <w:p>
      <w:pPr>
        <w:spacing w:line="560" w:lineRule="exact"/>
        <w:ind w:firstLine="570"/>
        <w:rPr>
          <w:rFonts w:ascii="宋体" w:hAnsi="宋体" w:cs="宋体"/>
          <w:kern w:val="0"/>
          <w:sz w:val="24"/>
        </w:rPr>
      </w:pPr>
      <w:r>
        <w:rPr>
          <w:rFonts w:hint="eastAsia" w:ascii="宋体" w:hAnsi="宋体" w:cs="宋体"/>
          <w:kern w:val="0"/>
          <w:sz w:val="24"/>
        </w:rPr>
        <w:t>电子邮箱：540879609@qq.com</w:t>
      </w: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line="500" w:lineRule="exact"/>
        <w:ind w:firstLine="0" w:firstLineChars="0"/>
        <w:jc w:val="right"/>
        <w:rPr>
          <w:rFonts w:ascii="黑体" w:hAnsi="黑体" w:eastAsia="黑体" w:cs="黑体"/>
          <w:bCs/>
          <w:sz w:val="24"/>
        </w:rPr>
      </w:pPr>
      <w:r>
        <w:rPr>
          <w:rFonts w:hint="eastAsia" w:ascii="宋体" w:hAnsi="宋体" w:cs="宋体"/>
          <w:bCs/>
          <w:sz w:val="24"/>
        </w:rPr>
        <w:t xml:space="preserve">                        </w:t>
      </w:r>
      <w:r>
        <w:rPr>
          <w:rFonts w:hint="eastAsia" w:ascii="黑体" w:hAnsi="黑体" w:eastAsia="黑体" w:cs="黑体"/>
          <w:bCs/>
          <w:sz w:val="24"/>
        </w:rPr>
        <w:t>江西省通用节能科技有限公司   招投标部</w:t>
      </w:r>
    </w:p>
    <w:p>
      <w:pPr>
        <w:pStyle w:val="14"/>
        <w:spacing w:line="500" w:lineRule="exact"/>
        <w:ind w:firstLine="3600" w:firstLineChars="1500"/>
        <w:jc w:val="center"/>
        <w:rPr>
          <w:rFonts w:ascii="黑体" w:hAnsi="黑体" w:eastAsia="黑体" w:cs="黑体"/>
          <w:bCs/>
          <w:sz w:val="24"/>
        </w:rPr>
      </w:pPr>
      <w:r>
        <w:rPr>
          <w:rFonts w:hint="eastAsia" w:ascii="黑体" w:hAnsi="黑体" w:eastAsia="黑体" w:cs="黑体"/>
          <w:bCs/>
          <w:sz w:val="24"/>
        </w:rPr>
        <w:t xml:space="preserve">       2020 年 8 月 </w:t>
      </w:r>
      <w:r>
        <w:rPr>
          <w:rFonts w:hint="eastAsia" w:ascii="黑体" w:hAnsi="黑体" w:eastAsia="黑体" w:cs="黑体"/>
          <w:bCs/>
          <w:sz w:val="24"/>
          <w:lang w:val="en-US" w:eastAsia="zh-CN"/>
        </w:rPr>
        <w:t>11</w:t>
      </w:r>
      <w:r>
        <w:rPr>
          <w:rFonts w:hint="eastAsia" w:ascii="黑体" w:hAnsi="黑体" w:eastAsia="黑体" w:cs="黑体"/>
          <w:bCs/>
          <w:sz w:val="24"/>
        </w:rPr>
        <w:t xml:space="preserve"> 日</w:t>
      </w: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p>
    <w:p>
      <w:pPr>
        <w:pStyle w:val="14"/>
        <w:spacing w:afterLines="100" w:line="500" w:lineRule="exact"/>
        <w:ind w:firstLine="0" w:firstLineChars="0"/>
        <w:rPr>
          <w:rFonts w:ascii="黑体" w:hAnsi="黑体" w:eastAsia="黑体" w:cs="黑体"/>
          <w:b/>
          <w:sz w:val="36"/>
          <w:szCs w:val="36"/>
        </w:rPr>
      </w:pPr>
      <w:r>
        <w:rPr>
          <w:rFonts w:hint="eastAsia" w:ascii="黑体" w:hAnsi="黑体" w:eastAsia="黑体" w:cs="黑体"/>
          <w:b/>
          <w:sz w:val="36"/>
          <w:szCs w:val="36"/>
        </w:rPr>
        <w:t>附件1：             参与投标回执函</w:t>
      </w:r>
    </w:p>
    <w:p>
      <w:pPr>
        <w:pStyle w:val="14"/>
        <w:spacing w:line="600" w:lineRule="exact"/>
        <w:ind w:left="391" w:leftChars="186" w:firstLine="480"/>
        <w:rPr>
          <w:rFonts w:ascii="宋体" w:hAnsi="宋体" w:cs="宋体"/>
          <w:sz w:val="24"/>
        </w:rPr>
      </w:pPr>
      <w:r>
        <w:rPr>
          <w:rFonts w:hint="eastAsia" w:ascii="宋体" w:hAnsi="宋体" w:cs="宋体"/>
          <w:sz w:val="24"/>
        </w:rPr>
        <w:t>我公司于</w:t>
      </w:r>
      <w:r>
        <w:rPr>
          <w:rFonts w:hint="eastAsia" w:ascii="宋体" w:hAnsi="宋体" w:cs="宋体"/>
          <w:sz w:val="24"/>
          <w:u w:val="single"/>
        </w:rPr>
        <w:t xml:space="preserve"> </w:t>
      </w:r>
      <w:r>
        <w:rPr>
          <w:rFonts w:hint="eastAsia"/>
          <w:b/>
          <w:sz w:val="24"/>
          <w:u w:val="single"/>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b/>
          <w:sz w:val="24"/>
          <w:u w:val="single"/>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b/>
          <w:sz w:val="24"/>
          <w:u w:val="single"/>
        </w:rPr>
        <w:t>××</w:t>
      </w:r>
      <w:r>
        <w:rPr>
          <w:rFonts w:hint="eastAsia" w:ascii="宋体" w:hAnsi="宋体" w:cs="宋体"/>
          <w:sz w:val="24"/>
          <w:u w:val="single"/>
        </w:rPr>
        <w:t xml:space="preserve"> </w:t>
      </w:r>
      <w:r>
        <w:rPr>
          <w:rFonts w:hint="eastAsia" w:ascii="宋体" w:hAnsi="宋体" w:cs="宋体"/>
          <w:sz w:val="24"/>
        </w:rPr>
        <w:t>日获悉贵公司关于</w:t>
      </w:r>
      <w:r>
        <w:rPr>
          <w:rFonts w:hint="eastAsia" w:ascii="宋体" w:hAnsi="宋体" w:cs="宋体"/>
          <w:sz w:val="24"/>
          <w:u w:val="single"/>
        </w:rPr>
        <w:t xml:space="preserve"> </w:t>
      </w:r>
      <w:r>
        <w:rPr>
          <w:rFonts w:hint="eastAsia"/>
          <w:b/>
          <w:sz w:val="24"/>
          <w:u w:val="single"/>
        </w:rPr>
        <w:t>××××××项目</w:t>
      </w:r>
      <w:r>
        <w:rPr>
          <w:rFonts w:hint="eastAsia" w:ascii="宋体" w:hAnsi="宋体" w:cs="宋体"/>
          <w:sz w:val="24"/>
          <w:u w:val="single"/>
        </w:rPr>
        <w:t xml:space="preserve">    </w:t>
      </w:r>
      <w:r>
        <w:rPr>
          <w:rFonts w:hint="eastAsia" w:ascii="宋体" w:hAnsi="宋体" w:cs="宋体"/>
          <w:sz w:val="24"/>
        </w:rPr>
        <w:t>的招标采购公告。经我公司研究，决定参加此项目投标,并愿意接受招标采购公告及招标采购文件的约束。如果我公司最终承揽该项目，我们同意招标采购文件中所列条款自动成为合同附件，与合同正文具有同等效力。</w:t>
      </w:r>
    </w:p>
    <w:p>
      <w:pPr>
        <w:pStyle w:val="14"/>
        <w:spacing w:line="600" w:lineRule="exact"/>
        <w:ind w:left="390" w:firstLine="0" w:firstLineChars="0"/>
        <w:jc w:val="center"/>
        <w:rPr>
          <w:rFonts w:ascii="宋体" w:hAnsi="宋体" w:cs="宋体"/>
          <w:sz w:val="24"/>
        </w:rPr>
      </w:pPr>
    </w:p>
    <w:p>
      <w:pPr>
        <w:pStyle w:val="14"/>
        <w:spacing w:line="600" w:lineRule="exact"/>
        <w:ind w:left="390" w:firstLine="0" w:firstLineChars="0"/>
        <w:jc w:val="center"/>
        <w:rPr>
          <w:rFonts w:ascii="宋体" w:hAnsi="宋体" w:cs="宋体"/>
          <w:sz w:val="24"/>
        </w:rPr>
      </w:pPr>
      <w:r>
        <w:rPr>
          <w:rFonts w:hint="eastAsia" w:ascii="宋体" w:hAnsi="宋体" w:cs="宋体"/>
          <w:sz w:val="24"/>
        </w:rPr>
        <w:t xml:space="preserve">                  </w:t>
      </w:r>
    </w:p>
    <w:p>
      <w:pPr>
        <w:pStyle w:val="14"/>
        <w:spacing w:line="600" w:lineRule="exact"/>
        <w:ind w:left="390" w:firstLine="0" w:firstLineChars="0"/>
        <w:jc w:val="center"/>
        <w:rPr>
          <w:rFonts w:ascii="宋体" w:hAnsi="宋体" w:cs="宋体"/>
          <w:sz w:val="24"/>
        </w:rPr>
      </w:pPr>
    </w:p>
    <w:p>
      <w:pPr>
        <w:pStyle w:val="14"/>
        <w:spacing w:line="600" w:lineRule="exact"/>
        <w:ind w:firstLine="0" w:firstLineChars="0"/>
        <w:rPr>
          <w:rFonts w:ascii="宋体" w:hAnsi="宋体" w:cs="宋体"/>
          <w:sz w:val="24"/>
        </w:rPr>
      </w:pPr>
    </w:p>
    <w:p>
      <w:pPr>
        <w:pStyle w:val="14"/>
        <w:spacing w:line="600" w:lineRule="exact"/>
        <w:ind w:left="390" w:firstLine="0" w:firstLineChars="0"/>
        <w:jc w:val="center"/>
        <w:rPr>
          <w:rFonts w:ascii="宋体" w:hAnsi="宋体" w:cs="宋体"/>
          <w:sz w:val="24"/>
        </w:rPr>
      </w:pPr>
      <w:r>
        <w:rPr>
          <w:rFonts w:hint="eastAsia" w:ascii="宋体" w:hAnsi="宋体" w:cs="宋体"/>
          <w:sz w:val="24"/>
        </w:rPr>
        <w:t xml:space="preserve">                  投标单位名称(盖章)：</w:t>
      </w:r>
    </w:p>
    <w:p>
      <w:pPr>
        <w:pStyle w:val="14"/>
        <w:spacing w:line="600" w:lineRule="exact"/>
        <w:ind w:left="390" w:firstLine="0" w:firstLineChars="0"/>
        <w:jc w:val="center"/>
        <w:rPr>
          <w:sz w:val="24"/>
        </w:rPr>
      </w:pPr>
      <w:r>
        <w:rPr>
          <w:rFonts w:hint="eastAsia" w:ascii="宋体" w:hAnsi="宋体" w:cs="宋体"/>
          <w:sz w:val="24"/>
        </w:rPr>
        <w:t xml:space="preserve">                           日       期：   年    月   日</w:t>
      </w:r>
    </w:p>
    <w:p>
      <w:pPr>
        <w:snapToGrid w:val="0"/>
        <w:spacing w:beforeLines="50" w:afterLines="50" w:line="600" w:lineRule="exact"/>
        <w:rPr>
          <w:rFonts w:ascii="宋体" w:hAnsi="宋体" w:cs="宋体"/>
          <w:b/>
          <w:bCs/>
          <w:sz w:val="36"/>
          <w:szCs w:val="36"/>
        </w:rPr>
      </w:pPr>
    </w:p>
    <w:p>
      <w:pPr>
        <w:snapToGrid w:val="0"/>
        <w:spacing w:beforeLines="50" w:afterLines="50" w:line="600" w:lineRule="exact"/>
        <w:jc w:val="center"/>
        <w:rPr>
          <w:rFonts w:ascii="宋体" w:hAnsi="宋体" w:cs="宋体"/>
          <w:b/>
          <w:bCs/>
          <w:sz w:val="36"/>
          <w:szCs w:val="36"/>
        </w:rPr>
      </w:pPr>
    </w:p>
    <w:p>
      <w:pPr>
        <w:snapToGrid w:val="0"/>
        <w:spacing w:beforeLines="50" w:afterLines="50" w:line="600" w:lineRule="exact"/>
        <w:jc w:val="center"/>
        <w:rPr>
          <w:rFonts w:ascii="宋体" w:hAnsi="宋体" w:cs="宋体"/>
          <w:b/>
          <w:bCs/>
          <w:sz w:val="36"/>
          <w:szCs w:val="36"/>
        </w:rPr>
      </w:pPr>
    </w:p>
    <w:p>
      <w:pPr>
        <w:snapToGrid w:val="0"/>
        <w:spacing w:beforeLines="50" w:afterLines="50" w:line="600" w:lineRule="exact"/>
        <w:jc w:val="center"/>
        <w:rPr>
          <w:rFonts w:ascii="宋体" w:hAnsi="宋体" w:cs="宋体"/>
          <w:b/>
          <w:bCs/>
          <w:sz w:val="36"/>
          <w:szCs w:val="36"/>
        </w:rPr>
      </w:pPr>
    </w:p>
    <w:p>
      <w:pPr>
        <w:snapToGrid w:val="0"/>
        <w:spacing w:beforeLines="50" w:afterLines="50" w:line="600" w:lineRule="exact"/>
        <w:jc w:val="center"/>
        <w:rPr>
          <w:rFonts w:ascii="宋体" w:hAnsi="宋体" w:cs="宋体"/>
          <w:b/>
          <w:bCs/>
          <w:sz w:val="36"/>
          <w:szCs w:val="36"/>
        </w:rPr>
      </w:pPr>
    </w:p>
    <w:p>
      <w:pPr>
        <w:snapToGrid w:val="0"/>
        <w:spacing w:beforeLines="50" w:afterLines="50" w:line="600" w:lineRule="exact"/>
        <w:jc w:val="center"/>
        <w:rPr>
          <w:rFonts w:ascii="宋体" w:hAnsi="宋体" w:cs="宋体"/>
          <w:b/>
          <w:bCs/>
          <w:sz w:val="36"/>
          <w:szCs w:val="36"/>
        </w:rPr>
      </w:pPr>
    </w:p>
    <w:p>
      <w:pPr>
        <w:snapToGrid w:val="0"/>
        <w:spacing w:beforeLines="50" w:afterLines="50" w:line="600" w:lineRule="exact"/>
        <w:jc w:val="center"/>
        <w:rPr>
          <w:rFonts w:ascii="宋体" w:hAnsi="宋体" w:cs="宋体"/>
          <w:b/>
          <w:bCs/>
          <w:sz w:val="36"/>
          <w:szCs w:val="36"/>
        </w:rPr>
      </w:pPr>
    </w:p>
    <w:p>
      <w:pPr>
        <w:snapToGrid w:val="0"/>
        <w:spacing w:beforeLines="50" w:afterLines="50" w:line="600" w:lineRule="exact"/>
        <w:jc w:val="center"/>
        <w:rPr>
          <w:rFonts w:ascii="宋体" w:hAnsi="宋体" w:cs="宋体"/>
          <w:b/>
          <w:bCs/>
          <w:sz w:val="36"/>
          <w:szCs w:val="36"/>
        </w:rPr>
      </w:pPr>
    </w:p>
    <w:p>
      <w:pPr>
        <w:snapToGrid w:val="0"/>
        <w:spacing w:beforeLines="50" w:afterLines="50" w:line="600" w:lineRule="exact"/>
        <w:jc w:val="center"/>
        <w:rPr>
          <w:rFonts w:ascii="宋体" w:hAnsi="宋体" w:cs="宋体"/>
          <w:b/>
          <w:bCs/>
          <w:sz w:val="36"/>
          <w:szCs w:val="36"/>
        </w:rPr>
      </w:pPr>
    </w:p>
    <w:p>
      <w:pPr>
        <w:snapToGrid w:val="0"/>
        <w:spacing w:line="300" w:lineRule="auto"/>
        <w:rPr>
          <w:rFonts w:ascii="Verdana" w:hAnsi="Verdana"/>
          <w:spacing w:val="12"/>
          <w:sz w:val="24"/>
        </w:rPr>
      </w:pPr>
    </w:p>
    <w:p>
      <w:pPr>
        <w:pStyle w:val="2"/>
        <w:spacing w:afterLines="50" w:line="600" w:lineRule="exact"/>
        <w:jc w:val="center"/>
      </w:pPr>
      <w:bookmarkStart w:id="2" w:name="_Toc7461"/>
      <w:r>
        <w:rPr>
          <w:rFonts w:hint="eastAsia"/>
        </w:rPr>
        <w:t>第二章 投标人须知</w:t>
      </w:r>
      <w:bookmarkEnd w:id="2"/>
    </w:p>
    <w:p>
      <w:pPr>
        <w:pStyle w:val="3"/>
        <w:spacing w:line="240" w:lineRule="auto"/>
        <w:ind w:firstLine="629"/>
      </w:pPr>
      <w:bookmarkStart w:id="3" w:name="_Toc13016"/>
      <w:r>
        <w:rPr>
          <w:rFonts w:hint="eastAsia"/>
        </w:rPr>
        <w:t>投标人须知前附件</w:t>
      </w:r>
      <w:bookmarkEnd w:id="3"/>
    </w:p>
    <w:tbl>
      <w:tblPr>
        <w:tblStyle w:val="10"/>
        <w:tblW w:w="10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750"/>
        <w:gridCol w:w="7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34" w:type="dxa"/>
            <w:vAlign w:val="center"/>
          </w:tcPr>
          <w:p>
            <w:pPr>
              <w:jc w:val="center"/>
              <w:rPr>
                <w:rFonts w:ascii="宋体" w:hAnsi="宋体"/>
                <w:b/>
                <w:bCs/>
                <w:sz w:val="24"/>
              </w:rPr>
            </w:pPr>
            <w:r>
              <w:rPr>
                <w:rFonts w:hint="eastAsia" w:ascii="宋体" w:hAnsi="宋体"/>
                <w:b/>
                <w:bCs/>
                <w:sz w:val="24"/>
              </w:rPr>
              <w:t>序号</w:t>
            </w:r>
          </w:p>
        </w:tc>
        <w:tc>
          <w:tcPr>
            <w:tcW w:w="8978" w:type="dxa"/>
            <w:gridSpan w:val="2"/>
            <w:vAlign w:val="center"/>
          </w:tcPr>
          <w:p>
            <w:pPr>
              <w:jc w:val="center"/>
              <w:rPr>
                <w:rFonts w:ascii="宋体" w:hAnsi="宋体"/>
                <w:b/>
                <w:bCs/>
                <w:sz w:val="24"/>
              </w:rPr>
            </w:pPr>
            <w:r>
              <w:rPr>
                <w:rFonts w:hint="eastAsia" w:ascii="宋体" w:hAnsi="宋体"/>
                <w:b/>
                <w:bCs/>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exact"/>
          <w:jc w:val="center"/>
        </w:trPr>
        <w:tc>
          <w:tcPr>
            <w:tcW w:w="1034" w:type="dxa"/>
            <w:vAlign w:val="center"/>
          </w:tcPr>
          <w:p>
            <w:pPr>
              <w:jc w:val="center"/>
              <w:rPr>
                <w:rFonts w:ascii="宋体" w:hAnsi="宋体"/>
                <w:b/>
                <w:bCs/>
              </w:rPr>
            </w:pPr>
            <w:r>
              <w:rPr>
                <w:rFonts w:hint="eastAsia" w:ascii="宋体" w:hAnsi="宋体"/>
                <w:b/>
                <w:bCs/>
              </w:rPr>
              <w:t>1</w:t>
            </w:r>
          </w:p>
        </w:tc>
        <w:tc>
          <w:tcPr>
            <w:tcW w:w="8978" w:type="dxa"/>
            <w:gridSpan w:val="2"/>
            <w:vAlign w:val="center"/>
          </w:tcPr>
          <w:p>
            <w:pPr>
              <w:spacing w:line="360" w:lineRule="exact"/>
              <w:rPr>
                <w:rFonts w:ascii="宋体" w:hAnsi="宋体"/>
                <w:b/>
                <w:bCs/>
                <w:szCs w:val="21"/>
              </w:rPr>
            </w:pPr>
            <w:r>
              <w:rPr>
                <w:rFonts w:hint="eastAsia" w:ascii="宋体" w:hAnsi="宋体"/>
                <w:b/>
                <w:bCs/>
                <w:szCs w:val="21"/>
              </w:rPr>
              <w:t>招标人名称：江西省通用节能科技有限公司</w:t>
            </w:r>
          </w:p>
          <w:p>
            <w:pPr>
              <w:spacing w:line="360" w:lineRule="exact"/>
              <w:rPr>
                <w:rFonts w:ascii="宋体" w:hAnsi="宋体"/>
                <w:b/>
                <w:bCs/>
                <w:szCs w:val="21"/>
              </w:rPr>
            </w:pPr>
            <w:r>
              <w:rPr>
                <w:rFonts w:hint="eastAsia" w:ascii="宋体" w:hAnsi="宋体"/>
                <w:b/>
                <w:bCs/>
                <w:szCs w:val="21"/>
              </w:rPr>
              <w:t>地      址：江西省南昌市高新区艾溪湖北路699号</w:t>
            </w:r>
          </w:p>
          <w:p>
            <w:pPr>
              <w:spacing w:line="360" w:lineRule="exact"/>
              <w:rPr>
                <w:rFonts w:ascii="宋体" w:hAnsi="宋体"/>
                <w:b/>
                <w:bCs/>
                <w:szCs w:val="21"/>
              </w:rPr>
            </w:pPr>
            <w:r>
              <w:rPr>
                <w:rFonts w:hint="eastAsia" w:ascii="宋体" w:hAnsi="宋体"/>
                <w:b/>
                <w:bCs/>
                <w:szCs w:val="21"/>
              </w:rPr>
              <w:t>联  系  人：彭小勤（招投标部）</w:t>
            </w:r>
          </w:p>
          <w:p>
            <w:pPr>
              <w:spacing w:line="360" w:lineRule="exact"/>
              <w:rPr>
                <w:rFonts w:ascii="宋体" w:hAnsi="宋体"/>
                <w:b/>
                <w:bCs/>
                <w:szCs w:val="21"/>
              </w:rPr>
            </w:pPr>
            <w:r>
              <w:rPr>
                <w:rFonts w:hint="eastAsia" w:ascii="宋体" w:hAnsi="宋体"/>
                <w:b/>
                <w:bCs/>
                <w:szCs w:val="21"/>
              </w:rPr>
              <w:t xml:space="preserve">电      话：0791-88159396     </w:t>
            </w:r>
          </w:p>
          <w:p>
            <w:pPr>
              <w:spacing w:line="360" w:lineRule="exact"/>
              <w:rPr>
                <w:rFonts w:ascii="宋体" w:hAnsi="宋体"/>
                <w:b/>
                <w:bCs/>
                <w:szCs w:val="21"/>
              </w:rPr>
            </w:pPr>
            <w:r>
              <w:rPr>
                <w:rFonts w:hint="eastAsia" w:ascii="宋体" w:hAnsi="宋体"/>
                <w:b/>
                <w:bCs/>
                <w:szCs w:val="21"/>
              </w:rPr>
              <w:t xml:space="preserve">电子邮箱：540879609@qq.com  </w:t>
            </w:r>
          </w:p>
          <w:p>
            <w:pPr>
              <w:spacing w:line="360" w:lineRule="exact"/>
              <w:rPr>
                <w:rFonts w:ascii="宋体" w:hAnsi="宋体"/>
                <w:b/>
                <w:bCs/>
                <w:szCs w:val="21"/>
              </w:rPr>
            </w:pPr>
            <w:r>
              <w:rPr>
                <w:rFonts w:hint="eastAsia" w:ascii="宋体" w:hAnsi="宋体"/>
                <w:b/>
                <w:bCs/>
                <w:szCs w:val="21"/>
              </w:rPr>
              <w:t>邮    编：330096</w:t>
            </w:r>
          </w:p>
          <w:p>
            <w:pPr>
              <w:spacing w:line="360" w:lineRule="exact"/>
              <w:rPr>
                <w:rFonts w:ascii="宋体" w:hAnsi="宋体"/>
                <w:b/>
                <w:bCs/>
                <w:szCs w:val="21"/>
              </w:rPr>
            </w:pPr>
          </w:p>
          <w:p>
            <w:pPr>
              <w:spacing w:line="360" w:lineRule="exact"/>
              <w:rPr>
                <w:rFonts w:ascii="宋体" w:hAnsi="宋体"/>
                <w:b/>
                <w:bCs/>
                <w:szCs w:val="21"/>
              </w:rPr>
            </w:pPr>
          </w:p>
          <w:p>
            <w:pPr>
              <w:spacing w:line="360" w:lineRule="exact"/>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1034" w:type="dxa"/>
            <w:vAlign w:val="center"/>
          </w:tcPr>
          <w:p>
            <w:pPr>
              <w:jc w:val="center"/>
              <w:rPr>
                <w:rFonts w:ascii="宋体" w:hAnsi="宋体"/>
                <w:b/>
                <w:bCs/>
              </w:rPr>
            </w:pPr>
            <w:r>
              <w:rPr>
                <w:rFonts w:hint="eastAsia" w:ascii="宋体" w:hAnsi="宋体"/>
                <w:b/>
                <w:bCs/>
              </w:rPr>
              <w:t>2</w:t>
            </w:r>
          </w:p>
        </w:tc>
        <w:tc>
          <w:tcPr>
            <w:tcW w:w="1750" w:type="dxa"/>
            <w:vAlign w:val="center"/>
          </w:tcPr>
          <w:p>
            <w:pPr>
              <w:jc w:val="center"/>
              <w:rPr>
                <w:rFonts w:ascii="隶书" w:hAnsi="宋体" w:eastAsia="隶书"/>
                <w:bCs/>
                <w:szCs w:val="21"/>
              </w:rPr>
            </w:pPr>
            <w:r>
              <w:rPr>
                <w:rFonts w:hint="eastAsia" w:ascii="宋体" w:hAnsi="宋体"/>
                <w:b/>
                <w:bCs/>
                <w:szCs w:val="21"/>
              </w:rPr>
              <w:t>项目名称</w:t>
            </w:r>
          </w:p>
        </w:tc>
        <w:tc>
          <w:tcPr>
            <w:tcW w:w="7228" w:type="dxa"/>
            <w:vAlign w:val="center"/>
          </w:tcPr>
          <w:p>
            <w:pPr>
              <w:jc w:val="left"/>
              <w:rPr>
                <w:rFonts w:ascii="宋体" w:hAnsi="宋体"/>
                <w:b/>
                <w:bCs/>
                <w:szCs w:val="21"/>
              </w:rPr>
            </w:pPr>
            <w:r>
              <w:rPr>
                <w:rFonts w:hint="eastAsia" w:ascii="宋体" w:hAnsi="宋体"/>
                <w:b/>
                <w:bCs/>
                <w:szCs w:val="21"/>
              </w:rPr>
              <w:t>江西高速照明系统改造项目控制系统调试服务工程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jc w:val="center"/>
        </w:trPr>
        <w:tc>
          <w:tcPr>
            <w:tcW w:w="1034" w:type="dxa"/>
            <w:vAlign w:val="center"/>
          </w:tcPr>
          <w:p>
            <w:pPr>
              <w:jc w:val="center"/>
              <w:rPr>
                <w:rFonts w:ascii="宋体" w:hAnsi="宋体"/>
                <w:b/>
                <w:bCs/>
              </w:rPr>
            </w:pPr>
            <w:r>
              <w:rPr>
                <w:rFonts w:hint="eastAsia" w:ascii="宋体" w:hAnsi="宋体"/>
                <w:b/>
                <w:bCs/>
              </w:rPr>
              <w:t>3</w:t>
            </w:r>
          </w:p>
        </w:tc>
        <w:tc>
          <w:tcPr>
            <w:tcW w:w="1750" w:type="dxa"/>
            <w:vAlign w:val="center"/>
          </w:tcPr>
          <w:p>
            <w:pPr>
              <w:jc w:val="center"/>
              <w:rPr>
                <w:rFonts w:ascii="宋体" w:hAnsi="宋体"/>
                <w:b/>
                <w:bCs/>
                <w:szCs w:val="21"/>
              </w:rPr>
            </w:pPr>
            <w:r>
              <w:rPr>
                <w:rFonts w:hint="eastAsia" w:ascii="宋体" w:hAnsi="宋体"/>
                <w:b/>
                <w:bCs/>
                <w:szCs w:val="21"/>
              </w:rPr>
              <w:t>招标方式</w:t>
            </w:r>
          </w:p>
        </w:tc>
        <w:tc>
          <w:tcPr>
            <w:tcW w:w="7228" w:type="dxa"/>
            <w:vAlign w:val="center"/>
          </w:tcPr>
          <w:p>
            <w:pPr>
              <w:jc w:val="left"/>
              <w:rPr>
                <w:rFonts w:ascii="宋体" w:hAnsi="宋体"/>
                <w:b/>
                <w:bCs/>
                <w:szCs w:val="21"/>
              </w:rPr>
            </w:pPr>
            <w:r>
              <w:rPr>
                <w:rFonts w:hint="eastAsia" w:ascii="宋体" w:hAnsi="宋体"/>
                <w:b/>
                <w:bCs/>
                <w:szCs w:val="21"/>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exact"/>
          <w:jc w:val="center"/>
        </w:trPr>
        <w:tc>
          <w:tcPr>
            <w:tcW w:w="1034" w:type="dxa"/>
            <w:vAlign w:val="center"/>
          </w:tcPr>
          <w:p>
            <w:pPr>
              <w:jc w:val="center"/>
              <w:rPr>
                <w:rFonts w:ascii="宋体" w:hAnsi="宋体"/>
                <w:b/>
                <w:bCs/>
              </w:rPr>
            </w:pPr>
            <w:r>
              <w:rPr>
                <w:rFonts w:hint="eastAsia" w:ascii="宋体" w:hAnsi="宋体"/>
                <w:b/>
                <w:bCs/>
              </w:rPr>
              <w:t>4</w:t>
            </w:r>
          </w:p>
        </w:tc>
        <w:tc>
          <w:tcPr>
            <w:tcW w:w="1750" w:type="dxa"/>
            <w:vAlign w:val="center"/>
          </w:tcPr>
          <w:p>
            <w:pPr>
              <w:spacing w:line="360" w:lineRule="exact"/>
              <w:jc w:val="center"/>
              <w:rPr>
                <w:rFonts w:ascii="宋体" w:hAnsi="宋体"/>
                <w:b/>
                <w:bCs/>
              </w:rPr>
            </w:pPr>
            <w:r>
              <w:rPr>
                <w:rFonts w:hint="eastAsia" w:ascii="宋体" w:hAnsi="宋体"/>
                <w:b/>
                <w:bCs/>
              </w:rPr>
              <w:t>质量要求</w:t>
            </w:r>
          </w:p>
        </w:tc>
        <w:tc>
          <w:tcPr>
            <w:tcW w:w="7228" w:type="dxa"/>
            <w:vAlign w:val="center"/>
          </w:tcPr>
          <w:p>
            <w:pPr>
              <w:spacing w:line="360" w:lineRule="exact"/>
              <w:rPr>
                <w:rFonts w:ascii="宋体" w:hAnsi="宋体"/>
                <w:b/>
                <w:bCs/>
              </w:rPr>
            </w:pPr>
            <w:r>
              <w:rPr>
                <w:rFonts w:hint="eastAsia" w:ascii="宋体" w:hAnsi="宋体"/>
                <w:b/>
                <w:bCs/>
              </w:rPr>
              <w:t>满足国家规范标准、满足技术要求。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1034" w:type="dxa"/>
            <w:vAlign w:val="center"/>
          </w:tcPr>
          <w:p>
            <w:pPr>
              <w:jc w:val="center"/>
              <w:rPr>
                <w:rFonts w:ascii="宋体" w:hAnsi="宋体"/>
                <w:b/>
                <w:bCs/>
              </w:rPr>
            </w:pPr>
            <w:r>
              <w:rPr>
                <w:rFonts w:hint="eastAsia" w:ascii="宋体" w:hAnsi="宋体"/>
                <w:b/>
                <w:bCs/>
              </w:rPr>
              <w:t>5</w:t>
            </w:r>
          </w:p>
        </w:tc>
        <w:tc>
          <w:tcPr>
            <w:tcW w:w="1750" w:type="dxa"/>
            <w:vAlign w:val="center"/>
          </w:tcPr>
          <w:p>
            <w:pPr>
              <w:spacing w:line="180" w:lineRule="atLeast"/>
              <w:jc w:val="center"/>
              <w:rPr>
                <w:rFonts w:ascii="宋体" w:hAnsi="宋体"/>
                <w:szCs w:val="21"/>
              </w:rPr>
            </w:pPr>
            <w:r>
              <w:rPr>
                <w:rFonts w:hint="eastAsia" w:ascii="宋体" w:hAnsi="宋体"/>
                <w:b/>
                <w:bCs/>
                <w:szCs w:val="21"/>
              </w:rPr>
              <w:t>工期要求</w:t>
            </w:r>
          </w:p>
        </w:tc>
        <w:tc>
          <w:tcPr>
            <w:tcW w:w="7228" w:type="dxa"/>
            <w:vAlign w:val="center"/>
          </w:tcPr>
          <w:p>
            <w:pPr>
              <w:spacing w:line="180" w:lineRule="atLeast"/>
              <w:rPr>
                <w:rFonts w:ascii="宋体" w:hAnsi="宋体"/>
                <w:b/>
                <w:bCs/>
                <w:szCs w:val="21"/>
              </w:rPr>
            </w:pPr>
            <w:r>
              <w:rPr>
                <w:rFonts w:hint="eastAsia" w:ascii="宋体" w:hAnsi="宋体"/>
                <w:b/>
                <w:bCs/>
                <w:szCs w:val="21"/>
              </w:rPr>
              <w:t>40天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1034" w:type="dxa"/>
            <w:vAlign w:val="center"/>
          </w:tcPr>
          <w:p>
            <w:pPr>
              <w:jc w:val="center"/>
              <w:rPr>
                <w:rFonts w:ascii="宋体" w:hAnsi="宋体"/>
                <w:b/>
                <w:bCs/>
              </w:rPr>
            </w:pPr>
            <w:r>
              <w:rPr>
                <w:rFonts w:hint="eastAsia" w:ascii="宋体" w:hAnsi="宋体"/>
                <w:b/>
                <w:bCs/>
              </w:rPr>
              <w:t>6</w:t>
            </w:r>
          </w:p>
        </w:tc>
        <w:tc>
          <w:tcPr>
            <w:tcW w:w="1750" w:type="dxa"/>
            <w:vAlign w:val="center"/>
          </w:tcPr>
          <w:p>
            <w:pPr>
              <w:spacing w:line="180" w:lineRule="atLeast"/>
              <w:jc w:val="center"/>
              <w:rPr>
                <w:rFonts w:ascii="宋体" w:hAnsi="宋体"/>
                <w:b/>
                <w:bCs/>
                <w:szCs w:val="21"/>
              </w:rPr>
            </w:pPr>
            <w:r>
              <w:rPr>
                <w:rFonts w:hint="eastAsia" w:ascii="宋体" w:hAnsi="宋体"/>
                <w:b/>
                <w:bCs/>
                <w:szCs w:val="21"/>
              </w:rPr>
              <w:t>投标货币</w:t>
            </w:r>
          </w:p>
        </w:tc>
        <w:tc>
          <w:tcPr>
            <w:tcW w:w="7228" w:type="dxa"/>
            <w:vAlign w:val="center"/>
          </w:tcPr>
          <w:p>
            <w:pPr>
              <w:spacing w:line="180" w:lineRule="atLeast"/>
              <w:rPr>
                <w:rFonts w:ascii="宋体" w:hAnsi="宋体"/>
                <w:b/>
                <w:bCs/>
                <w:szCs w:val="21"/>
              </w:rPr>
            </w:pPr>
            <w:r>
              <w:rPr>
                <w:rFonts w:hint="eastAsia" w:ascii="宋体" w:hAnsi="宋体"/>
                <w:b/>
                <w:bCs/>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2" w:hRule="exact"/>
          <w:jc w:val="center"/>
        </w:trPr>
        <w:tc>
          <w:tcPr>
            <w:tcW w:w="1034" w:type="dxa"/>
            <w:vAlign w:val="center"/>
          </w:tcPr>
          <w:p>
            <w:pPr>
              <w:jc w:val="center"/>
              <w:rPr>
                <w:rFonts w:ascii="宋体" w:hAnsi="宋体"/>
                <w:b/>
                <w:bCs/>
              </w:rPr>
            </w:pPr>
            <w:r>
              <w:rPr>
                <w:rFonts w:hint="eastAsia" w:ascii="宋体" w:hAnsi="宋体"/>
                <w:b/>
                <w:bCs/>
              </w:rPr>
              <w:t>7</w:t>
            </w:r>
          </w:p>
        </w:tc>
        <w:tc>
          <w:tcPr>
            <w:tcW w:w="1750" w:type="dxa"/>
            <w:vAlign w:val="center"/>
          </w:tcPr>
          <w:p>
            <w:pPr>
              <w:spacing w:line="360" w:lineRule="exact"/>
              <w:jc w:val="center"/>
              <w:rPr>
                <w:rFonts w:ascii="宋体" w:hAnsi="宋体"/>
                <w:b/>
                <w:bCs/>
              </w:rPr>
            </w:pPr>
            <w:r>
              <w:rPr>
                <w:rFonts w:hint="eastAsia" w:ascii="宋体" w:hAnsi="宋体"/>
                <w:b/>
                <w:bCs/>
                <w:szCs w:val="21"/>
              </w:rPr>
              <w:t>投标人资格要求</w:t>
            </w:r>
          </w:p>
        </w:tc>
        <w:tc>
          <w:tcPr>
            <w:tcW w:w="7228" w:type="dxa"/>
            <w:vAlign w:val="center"/>
          </w:tcPr>
          <w:p>
            <w:pPr>
              <w:spacing w:line="560" w:lineRule="exact"/>
              <w:rPr>
                <w:rFonts w:ascii="宋体" w:hAnsi="宋体" w:cs="宋体"/>
                <w:b/>
                <w:bCs/>
                <w:szCs w:val="21"/>
              </w:rPr>
            </w:pPr>
            <w:r>
              <w:rPr>
                <w:rFonts w:hint="eastAsia" w:ascii="宋体" w:hAnsi="宋体" w:cs="宋体"/>
                <w:b/>
                <w:bCs/>
                <w:szCs w:val="21"/>
              </w:rPr>
              <w:t>（一）投标人必须符合《中华人民共和国政府采购法》第二十二条之规定；</w:t>
            </w:r>
          </w:p>
          <w:p>
            <w:pPr>
              <w:spacing w:line="560" w:lineRule="exact"/>
              <w:rPr>
                <w:rFonts w:ascii="宋体" w:hAnsi="宋体" w:cs="宋体"/>
                <w:sz w:val="24"/>
                <w:szCs w:val="28"/>
              </w:rPr>
            </w:pPr>
            <w:r>
              <w:rPr>
                <w:rFonts w:hint="eastAsia" w:ascii="宋体" w:hAnsi="宋体" w:cs="宋体"/>
                <w:b/>
                <w:bCs/>
                <w:szCs w:val="21"/>
              </w:rPr>
              <w:t>（二）在中华人民共和国境内注册的合法经营企业，提供投标人营业执照、组织机构代码证、税务登记证（或三证合一的营业执照）；</w:t>
            </w:r>
            <w:r>
              <w:rPr>
                <w:rFonts w:hint="eastAsia" w:ascii="宋体" w:hAnsi="宋体" w:cs="宋体"/>
                <w:b/>
                <w:bCs/>
                <w:sz w:val="24"/>
                <w:szCs w:val="28"/>
              </w:rPr>
              <w:t>复印件加盖公章</w:t>
            </w:r>
          </w:p>
          <w:p>
            <w:pPr>
              <w:spacing w:line="560" w:lineRule="exact"/>
              <w:rPr>
                <w:rFonts w:ascii="宋体" w:hAnsi="宋体" w:cs="宋体"/>
                <w:b/>
                <w:bCs/>
                <w:szCs w:val="21"/>
              </w:rPr>
            </w:pPr>
            <w:r>
              <w:rPr>
                <w:rFonts w:hint="eastAsia" w:ascii="宋体" w:hAnsi="宋体" w:cs="宋体"/>
                <w:b/>
                <w:bCs/>
                <w:szCs w:val="21"/>
              </w:rPr>
              <w:t>（三）投标人注册资本金不低于200万元人民币（含200万元），且在经营活动中没有重大违法记录；</w:t>
            </w:r>
          </w:p>
          <w:p>
            <w:pPr>
              <w:spacing w:line="560" w:lineRule="exact"/>
              <w:rPr>
                <w:rFonts w:ascii="宋体" w:hAnsi="宋体" w:cs="宋体"/>
                <w:b/>
                <w:bCs/>
                <w:szCs w:val="21"/>
              </w:rPr>
            </w:pPr>
            <w:r>
              <w:rPr>
                <w:rFonts w:hint="eastAsia" w:ascii="宋体" w:hAnsi="宋体" w:cs="宋体"/>
                <w:b/>
                <w:bCs/>
                <w:szCs w:val="21"/>
              </w:rPr>
              <w:t>（四）具有本项目所投工作内容的技术服务能力的独立法人企业；</w:t>
            </w:r>
          </w:p>
          <w:p>
            <w:pPr>
              <w:spacing w:line="560" w:lineRule="exact"/>
              <w:rPr>
                <w:rFonts w:ascii="宋体" w:hAnsi="宋体" w:cs="宋体"/>
                <w:b/>
                <w:bCs/>
                <w:szCs w:val="21"/>
              </w:rPr>
            </w:pPr>
            <w:r>
              <w:rPr>
                <w:rFonts w:hint="eastAsia" w:ascii="宋体" w:hAnsi="宋体" w:cs="宋体"/>
                <w:b/>
                <w:bCs/>
                <w:szCs w:val="21"/>
              </w:rPr>
              <w:t>（五）本项目不接受联合体投标，不接受分项投标，不接受转包或分包；</w:t>
            </w:r>
          </w:p>
          <w:p>
            <w:pPr>
              <w:spacing w:afterLines="50" w:line="560" w:lineRule="exact"/>
              <w:rPr>
                <w:rFonts w:ascii="宋体" w:hAnsi="宋体" w:cs="宋体"/>
                <w:b/>
                <w:bCs/>
                <w:szCs w:val="21"/>
              </w:rPr>
            </w:pPr>
            <w:r>
              <w:rPr>
                <w:rFonts w:hint="eastAsia" w:ascii="宋体" w:hAnsi="宋体" w:cs="宋体"/>
                <w:b/>
                <w:bCs/>
                <w:szCs w:val="21"/>
              </w:rPr>
              <w:t>（六）法律、行政法规规定的其他条件</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exact"/>
          <w:jc w:val="center"/>
        </w:trPr>
        <w:tc>
          <w:tcPr>
            <w:tcW w:w="1034" w:type="dxa"/>
            <w:vAlign w:val="center"/>
          </w:tcPr>
          <w:p>
            <w:pPr>
              <w:jc w:val="center"/>
              <w:rPr>
                <w:rFonts w:ascii="宋体" w:hAnsi="宋体"/>
                <w:b/>
                <w:bCs/>
              </w:rPr>
            </w:pPr>
            <w:r>
              <w:rPr>
                <w:rFonts w:hint="eastAsia" w:ascii="宋体" w:hAnsi="宋体"/>
                <w:b/>
                <w:bCs/>
              </w:rPr>
              <w:t>8</w:t>
            </w:r>
          </w:p>
        </w:tc>
        <w:tc>
          <w:tcPr>
            <w:tcW w:w="1750" w:type="dxa"/>
            <w:vAlign w:val="center"/>
          </w:tcPr>
          <w:p>
            <w:pPr>
              <w:spacing w:line="360" w:lineRule="exact"/>
              <w:jc w:val="center"/>
              <w:rPr>
                <w:rFonts w:ascii="宋体" w:hAnsi="宋体"/>
                <w:b/>
                <w:bCs/>
              </w:rPr>
            </w:pPr>
            <w:r>
              <w:rPr>
                <w:rFonts w:hint="eastAsia" w:ascii="宋体" w:hAnsi="宋体"/>
                <w:b/>
                <w:bCs/>
              </w:rPr>
              <w:t>是否接受联合体投标</w:t>
            </w:r>
          </w:p>
        </w:tc>
        <w:tc>
          <w:tcPr>
            <w:tcW w:w="7228" w:type="dxa"/>
            <w:vAlign w:val="center"/>
          </w:tcPr>
          <w:p>
            <w:pPr>
              <w:spacing w:line="360" w:lineRule="exact"/>
              <w:rPr>
                <w:rFonts w:ascii="宋体" w:hAnsi="宋体"/>
                <w:b/>
                <w:bCs/>
              </w:rPr>
            </w:pPr>
            <w:r>
              <w:rPr>
                <w:rFonts w:hint="eastAsia" w:ascii="宋体" w:hAnsi="宋体"/>
                <w:b/>
                <w:bCs/>
              </w:rPr>
              <w:t>本项目不接受联合体投标，不接受分项投标，不接受转包或分包。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exact"/>
          <w:jc w:val="center"/>
        </w:trPr>
        <w:tc>
          <w:tcPr>
            <w:tcW w:w="1034" w:type="dxa"/>
            <w:vAlign w:val="center"/>
          </w:tcPr>
          <w:p>
            <w:pPr>
              <w:jc w:val="center"/>
              <w:rPr>
                <w:rFonts w:ascii="宋体" w:hAnsi="宋体"/>
                <w:b/>
                <w:bCs/>
              </w:rPr>
            </w:pPr>
            <w:r>
              <w:rPr>
                <w:rFonts w:hint="eastAsia" w:ascii="宋体" w:hAnsi="宋体"/>
                <w:b/>
                <w:bCs/>
              </w:rPr>
              <w:t>9</w:t>
            </w:r>
          </w:p>
        </w:tc>
        <w:tc>
          <w:tcPr>
            <w:tcW w:w="1750" w:type="dxa"/>
            <w:vAlign w:val="center"/>
          </w:tcPr>
          <w:p>
            <w:pPr>
              <w:spacing w:line="360" w:lineRule="exact"/>
              <w:jc w:val="center"/>
              <w:rPr>
                <w:rFonts w:ascii="宋体" w:hAnsi="宋体"/>
                <w:b/>
                <w:bCs/>
              </w:rPr>
            </w:pPr>
            <w:r>
              <w:rPr>
                <w:rFonts w:hint="eastAsia" w:ascii="宋体" w:hAnsi="宋体"/>
                <w:b/>
                <w:bCs/>
              </w:rPr>
              <w:t>评标办法</w:t>
            </w:r>
          </w:p>
        </w:tc>
        <w:tc>
          <w:tcPr>
            <w:tcW w:w="7228" w:type="dxa"/>
            <w:vAlign w:val="center"/>
          </w:tcPr>
          <w:p>
            <w:pPr>
              <w:spacing w:line="360" w:lineRule="exact"/>
              <w:rPr>
                <w:rFonts w:ascii="宋体" w:hAnsi="宋体" w:cs="宋体"/>
                <w:b/>
                <w:bCs/>
                <w:kern w:val="0"/>
                <w:szCs w:val="21"/>
              </w:rPr>
            </w:pPr>
            <w:r>
              <w:rPr>
                <w:rFonts w:hint="eastAsia" w:ascii="宋体" w:hAnsi="宋体" w:cs="宋体"/>
                <w:b/>
                <w:bCs/>
                <w:kern w:val="0"/>
                <w:szCs w:val="21"/>
              </w:rPr>
              <w:t>合理低价法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exact"/>
          <w:jc w:val="center"/>
        </w:trPr>
        <w:tc>
          <w:tcPr>
            <w:tcW w:w="1034" w:type="dxa"/>
            <w:vAlign w:val="center"/>
          </w:tcPr>
          <w:p>
            <w:pPr>
              <w:jc w:val="center"/>
              <w:rPr>
                <w:rFonts w:ascii="宋体" w:hAnsi="宋体"/>
                <w:b/>
                <w:bCs/>
              </w:rPr>
            </w:pPr>
            <w:r>
              <w:rPr>
                <w:rFonts w:hint="eastAsia" w:ascii="宋体" w:hAnsi="宋体"/>
                <w:b/>
                <w:bCs/>
              </w:rPr>
              <w:t>10</w:t>
            </w:r>
          </w:p>
        </w:tc>
        <w:tc>
          <w:tcPr>
            <w:tcW w:w="1750" w:type="dxa"/>
            <w:vAlign w:val="center"/>
          </w:tcPr>
          <w:p>
            <w:pPr>
              <w:spacing w:line="360" w:lineRule="exact"/>
              <w:jc w:val="center"/>
              <w:rPr>
                <w:rFonts w:ascii="宋体" w:hAnsi="宋体"/>
                <w:b/>
                <w:bCs/>
              </w:rPr>
            </w:pPr>
            <w:r>
              <w:rPr>
                <w:rFonts w:hint="eastAsia" w:ascii="宋体" w:hAnsi="宋体"/>
                <w:b/>
                <w:bCs/>
              </w:rPr>
              <w:t>投标保证金要求</w:t>
            </w:r>
          </w:p>
        </w:tc>
        <w:tc>
          <w:tcPr>
            <w:tcW w:w="7228" w:type="dxa"/>
            <w:vAlign w:val="center"/>
          </w:tcPr>
          <w:p>
            <w:pPr>
              <w:spacing w:line="360" w:lineRule="exact"/>
              <w:rPr>
                <w:rFonts w:ascii="宋体" w:hAnsi="宋体" w:cs="宋体"/>
                <w:b/>
                <w:bCs/>
                <w:kern w:val="0"/>
                <w:szCs w:val="21"/>
              </w:rPr>
            </w:pPr>
            <w:r>
              <w:rPr>
                <w:rFonts w:hint="eastAsia" w:ascii="宋体" w:hAnsi="宋体" w:cs="宋体"/>
                <w:b/>
                <w:bCs/>
                <w:kern w:val="0"/>
                <w:szCs w:val="21"/>
              </w:rPr>
              <w:sym w:font="Wingdings" w:char="00FE"/>
            </w:r>
            <w:r>
              <w:rPr>
                <w:rFonts w:hint="eastAsia" w:ascii="宋体" w:hAnsi="宋体" w:cs="宋体"/>
                <w:b/>
                <w:bCs/>
                <w:kern w:val="0"/>
                <w:szCs w:val="21"/>
              </w:rPr>
              <w:t>不需要</w:t>
            </w:r>
          </w:p>
          <w:p>
            <w:pPr>
              <w:spacing w:line="360" w:lineRule="exact"/>
              <w:rPr>
                <w:rFonts w:ascii="宋体" w:hAnsi="宋体"/>
                <w:b/>
                <w:bCs/>
              </w:rPr>
            </w:pPr>
            <w:r>
              <w:rPr>
                <w:rFonts w:hint="eastAsia" w:ascii="宋体" w:hAnsi="宋体" w:cs="宋体"/>
                <w:b/>
                <w:bCs/>
                <w:kern w:val="0"/>
                <w:szCs w:val="21"/>
              </w:rPr>
              <w:t xml:space="preserve">□需要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2" w:hRule="exact"/>
          <w:jc w:val="center"/>
        </w:trPr>
        <w:tc>
          <w:tcPr>
            <w:tcW w:w="1034" w:type="dxa"/>
            <w:vAlign w:val="center"/>
          </w:tcPr>
          <w:p>
            <w:pPr>
              <w:jc w:val="center"/>
              <w:rPr>
                <w:rFonts w:ascii="宋体" w:hAnsi="宋体"/>
                <w:b/>
                <w:bCs/>
              </w:rPr>
            </w:pPr>
            <w:r>
              <w:rPr>
                <w:rFonts w:hint="eastAsia" w:ascii="宋体" w:hAnsi="宋体"/>
                <w:b/>
                <w:bCs/>
              </w:rPr>
              <w:t>11</w:t>
            </w:r>
          </w:p>
        </w:tc>
        <w:tc>
          <w:tcPr>
            <w:tcW w:w="1750" w:type="dxa"/>
            <w:vAlign w:val="center"/>
          </w:tcPr>
          <w:p>
            <w:pPr>
              <w:spacing w:line="360" w:lineRule="exact"/>
              <w:jc w:val="center"/>
              <w:rPr>
                <w:rFonts w:ascii="宋体" w:hAnsi="宋体"/>
                <w:b/>
                <w:bCs/>
              </w:rPr>
            </w:pPr>
            <w:r>
              <w:rPr>
                <w:rFonts w:hint="eastAsia" w:ascii="宋体" w:hAnsi="宋体"/>
                <w:b/>
                <w:bCs/>
              </w:rPr>
              <w:t>履约保证金要求</w:t>
            </w:r>
          </w:p>
        </w:tc>
        <w:tc>
          <w:tcPr>
            <w:tcW w:w="7228" w:type="dxa"/>
            <w:vAlign w:val="center"/>
          </w:tcPr>
          <w:p>
            <w:pPr>
              <w:spacing w:line="360" w:lineRule="exact"/>
              <w:rPr>
                <w:rFonts w:ascii="宋体" w:hAnsi="宋体" w:cs="宋体"/>
                <w:b/>
                <w:bCs/>
                <w:kern w:val="0"/>
                <w:szCs w:val="21"/>
              </w:rPr>
            </w:pPr>
            <w:r>
              <w:rPr>
                <w:rFonts w:hint="eastAsia" w:ascii="宋体" w:hAnsi="宋体" w:cs="宋体"/>
                <w:b/>
                <w:bCs/>
                <w:kern w:val="0"/>
                <w:szCs w:val="21"/>
              </w:rPr>
              <w:sym w:font="Wingdings 2" w:char="0052"/>
            </w:r>
            <w:r>
              <w:rPr>
                <w:rFonts w:hint="eastAsia" w:ascii="宋体" w:hAnsi="宋体" w:cs="宋体"/>
                <w:b/>
                <w:bCs/>
                <w:kern w:val="0"/>
                <w:szCs w:val="21"/>
              </w:rPr>
              <w:t>不需要</w:t>
            </w:r>
          </w:p>
          <w:p>
            <w:pPr>
              <w:spacing w:line="360" w:lineRule="exact"/>
              <w:rPr>
                <w:rFonts w:ascii="宋体" w:hAnsi="宋体"/>
                <w:b/>
                <w:bCs/>
              </w:rPr>
            </w:pPr>
            <w:r>
              <w:rPr>
                <w:rFonts w:hint="eastAsia" w:ascii="宋体" w:hAnsi="宋体" w:cs="宋体"/>
                <w:b/>
                <w:bCs/>
                <w:kern w:val="0"/>
                <w:szCs w:val="21"/>
              </w:rPr>
              <w:sym w:font="Wingdings" w:char="00A8"/>
            </w:r>
            <w:r>
              <w:rPr>
                <w:rFonts w:hint="eastAsia" w:ascii="宋体" w:hAnsi="宋体" w:cs="宋体"/>
                <w:b/>
                <w:bCs/>
                <w:kern w:val="0"/>
                <w:szCs w:val="21"/>
              </w:rPr>
              <w:t>需要  合同签订前中标单位提供合同总金额</w:t>
            </w:r>
            <w:r>
              <w:rPr>
                <w:rFonts w:hint="eastAsia" w:ascii="宋体" w:hAnsi="宋体" w:cs="宋体"/>
                <w:b/>
                <w:bCs/>
                <w:kern w:val="0"/>
                <w:szCs w:val="21"/>
                <w:u w:val="single"/>
              </w:rPr>
              <w:t xml:space="preserve"> 0% </w:t>
            </w:r>
            <w:r>
              <w:rPr>
                <w:rFonts w:hint="eastAsia" w:ascii="宋体" w:hAnsi="宋体" w:cs="宋体"/>
                <w:b/>
                <w:bCs/>
                <w:kern w:val="0"/>
                <w:szCs w:val="21"/>
              </w:rPr>
              <w:t>的履约保证金至招标人指定账户。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exact"/>
          <w:jc w:val="center"/>
        </w:trPr>
        <w:tc>
          <w:tcPr>
            <w:tcW w:w="1034" w:type="dxa"/>
            <w:vAlign w:val="center"/>
          </w:tcPr>
          <w:p>
            <w:pPr>
              <w:jc w:val="center"/>
              <w:rPr>
                <w:rFonts w:ascii="宋体" w:hAnsi="宋体"/>
                <w:b/>
                <w:bCs/>
              </w:rPr>
            </w:pPr>
            <w:r>
              <w:rPr>
                <w:rFonts w:hint="eastAsia" w:ascii="宋体" w:hAnsi="宋体"/>
                <w:b/>
                <w:bCs/>
              </w:rPr>
              <w:t>12</w:t>
            </w:r>
          </w:p>
        </w:tc>
        <w:tc>
          <w:tcPr>
            <w:tcW w:w="1750" w:type="dxa"/>
            <w:vAlign w:val="center"/>
          </w:tcPr>
          <w:p>
            <w:pPr>
              <w:spacing w:line="360" w:lineRule="exact"/>
              <w:jc w:val="center"/>
              <w:rPr>
                <w:rFonts w:ascii="宋体" w:hAnsi="宋体"/>
                <w:b/>
                <w:bCs/>
              </w:rPr>
            </w:pPr>
            <w:r>
              <w:rPr>
                <w:rFonts w:hint="eastAsia" w:ascii="宋体" w:hAnsi="宋体"/>
                <w:b/>
                <w:bCs/>
              </w:rPr>
              <w:t>询问、质疑时间</w:t>
            </w:r>
          </w:p>
        </w:tc>
        <w:tc>
          <w:tcPr>
            <w:tcW w:w="7228" w:type="dxa"/>
            <w:vAlign w:val="center"/>
          </w:tcPr>
          <w:p>
            <w:pPr>
              <w:spacing w:line="360" w:lineRule="exact"/>
              <w:rPr>
                <w:rFonts w:ascii="宋体" w:hAnsi="宋体"/>
                <w:b/>
                <w:bCs/>
              </w:rPr>
            </w:pPr>
            <w:r>
              <w:rPr>
                <w:rFonts w:hint="eastAsia" w:ascii="宋体" w:hAnsi="宋体"/>
                <w:b/>
                <w:bCs/>
              </w:rPr>
              <w:t>凡对本次招标提出询问、质疑，请在</w:t>
            </w:r>
            <w:r>
              <w:rPr>
                <w:rFonts w:hint="eastAsia" w:ascii="宋体" w:hAnsi="宋体"/>
                <w:b/>
                <w:bCs/>
                <w:u w:val="single"/>
              </w:rPr>
              <w:t xml:space="preserve"> 投标截止之日三个工作日前，即最迟于2020年</w:t>
            </w:r>
            <w:r>
              <w:rPr>
                <w:rFonts w:hint="eastAsia"/>
                <w:b/>
                <w:sz w:val="24"/>
                <w:u w:val="single"/>
              </w:rPr>
              <w:t>8</w:t>
            </w:r>
            <w:r>
              <w:rPr>
                <w:rFonts w:hint="eastAsia" w:ascii="宋体" w:hAnsi="宋体"/>
                <w:b/>
                <w:bCs/>
                <w:u w:val="single"/>
              </w:rPr>
              <w:t>月</w:t>
            </w:r>
            <w:r>
              <w:rPr>
                <w:rFonts w:hint="eastAsia"/>
                <w:b/>
                <w:sz w:val="24"/>
                <w:u w:val="single"/>
              </w:rPr>
              <w:t>1</w:t>
            </w:r>
            <w:r>
              <w:rPr>
                <w:rFonts w:hint="eastAsia"/>
                <w:b/>
                <w:sz w:val="24"/>
                <w:u w:val="single"/>
                <w:lang w:val="en-US" w:eastAsia="zh-CN"/>
              </w:rPr>
              <w:t>4</w:t>
            </w:r>
            <w:r>
              <w:rPr>
                <w:rFonts w:hint="eastAsia" w:ascii="宋体" w:hAnsi="宋体"/>
                <w:b/>
                <w:bCs/>
                <w:u w:val="single"/>
              </w:rPr>
              <w:t xml:space="preserve">日前 </w:t>
            </w:r>
            <w:r>
              <w:rPr>
                <w:rFonts w:hint="eastAsia" w:ascii="宋体" w:hAnsi="宋体"/>
                <w:b/>
                <w:bCs/>
              </w:rPr>
              <w:t>与江西省通用节能科技有限公司招投标部联系。（询问、质疑须以电邮或信函的形式，文件形式为加盖公章的彩扫件及可编辑版的WORD版）。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exact"/>
          <w:jc w:val="center"/>
        </w:trPr>
        <w:tc>
          <w:tcPr>
            <w:tcW w:w="1034" w:type="dxa"/>
            <w:vAlign w:val="center"/>
          </w:tcPr>
          <w:p>
            <w:pPr>
              <w:jc w:val="center"/>
              <w:rPr>
                <w:rFonts w:ascii="宋体" w:hAnsi="宋体"/>
                <w:b/>
                <w:bCs/>
              </w:rPr>
            </w:pPr>
            <w:r>
              <w:rPr>
                <w:rFonts w:hint="eastAsia" w:ascii="宋体" w:hAnsi="宋体"/>
                <w:b/>
                <w:bCs/>
              </w:rPr>
              <w:t>13</w:t>
            </w:r>
          </w:p>
        </w:tc>
        <w:tc>
          <w:tcPr>
            <w:tcW w:w="1750" w:type="dxa"/>
            <w:vAlign w:val="center"/>
          </w:tcPr>
          <w:p>
            <w:pPr>
              <w:spacing w:line="360" w:lineRule="exact"/>
              <w:jc w:val="center"/>
              <w:rPr>
                <w:rFonts w:ascii="宋体" w:hAnsi="宋体"/>
                <w:b/>
                <w:bCs/>
              </w:rPr>
            </w:pPr>
            <w:r>
              <w:rPr>
                <w:rFonts w:hint="eastAsia" w:ascii="宋体" w:hAnsi="宋体"/>
                <w:b/>
                <w:bCs/>
              </w:rPr>
              <w:t>招标人书面澄清的时间</w:t>
            </w:r>
          </w:p>
        </w:tc>
        <w:tc>
          <w:tcPr>
            <w:tcW w:w="7228" w:type="dxa"/>
            <w:vAlign w:val="center"/>
          </w:tcPr>
          <w:p>
            <w:pPr>
              <w:spacing w:line="360" w:lineRule="exact"/>
              <w:rPr>
                <w:rFonts w:ascii="宋体" w:hAnsi="宋体"/>
                <w:b/>
                <w:bCs/>
              </w:rPr>
            </w:pPr>
            <w:r>
              <w:rPr>
                <w:rFonts w:hint="eastAsia" w:ascii="宋体" w:hAnsi="宋体"/>
                <w:b/>
                <w:bCs/>
              </w:rPr>
              <w:t>收到投标人疑问函三个作日内。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1034" w:type="dxa"/>
            <w:vAlign w:val="center"/>
          </w:tcPr>
          <w:p>
            <w:pPr>
              <w:jc w:val="center"/>
              <w:rPr>
                <w:rFonts w:ascii="宋体" w:hAnsi="宋体"/>
                <w:b/>
                <w:bCs/>
              </w:rPr>
            </w:pPr>
            <w:r>
              <w:rPr>
                <w:rFonts w:hint="eastAsia" w:ascii="宋体" w:hAnsi="宋体"/>
                <w:b/>
                <w:bCs/>
              </w:rPr>
              <w:t>14</w:t>
            </w:r>
          </w:p>
        </w:tc>
        <w:tc>
          <w:tcPr>
            <w:tcW w:w="1750" w:type="dxa"/>
            <w:vAlign w:val="center"/>
          </w:tcPr>
          <w:p>
            <w:pPr>
              <w:spacing w:line="360" w:lineRule="exact"/>
              <w:jc w:val="center"/>
              <w:rPr>
                <w:rFonts w:ascii="宋体" w:hAnsi="宋体"/>
                <w:b/>
                <w:bCs/>
              </w:rPr>
            </w:pPr>
            <w:r>
              <w:rPr>
                <w:rFonts w:hint="eastAsia" w:ascii="宋体" w:hAnsi="宋体"/>
                <w:b/>
                <w:bCs/>
              </w:rPr>
              <w:t>投标样品</w:t>
            </w:r>
          </w:p>
        </w:tc>
        <w:tc>
          <w:tcPr>
            <w:tcW w:w="7228" w:type="dxa"/>
            <w:vAlign w:val="center"/>
          </w:tcPr>
          <w:p>
            <w:pPr>
              <w:spacing w:line="360" w:lineRule="exact"/>
              <w:rPr>
                <w:rFonts w:ascii="宋体" w:hAnsi="宋体" w:cs="宋体"/>
                <w:b/>
                <w:bCs/>
                <w:kern w:val="0"/>
                <w:szCs w:val="21"/>
              </w:rPr>
            </w:pPr>
            <w:r>
              <w:rPr>
                <w:rFonts w:hint="eastAsia" w:ascii="宋体" w:hAnsi="宋体" w:cs="宋体"/>
                <w:b/>
                <w:bCs/>
                <w:kern w:val="0"/>
                <w:szCs w:val="21"/>
              </w:rPr>
              <w:sym w:font="Wingdings" w:char="00FE"/>
            </w:r>
            <w:r>
              <w:rPr>
                <w:rFonts w:hint="eastAsia" w:ascii="宋体" w:hAnsi="宋体" w:cs="宋体"/>
                <w:b/>
                <w:bCs/>
                <w:kern w:val="0"/>
                <w:szCs w:val="21"/>
              </w:rPr>
              <w:t>不需要</w:t>
            </w:r>
          </w:p>
          <w:p>
            <w:pPr>
              <w:spacing w:line="360" w:lineRule="exact"/>
              <w:rPr>
                <w:rFonts w:ascii="宋体" w:hAnsi="宋体"/>
                <w:b/>
                <w:bCs/>
              </w:rPr>
            </w:pPr>
            <w:r>
              <w:rPr>
                <w:rFonts w:hint="eastAsia" w:ascii="宋体" w:hAnsi="宋体" w:cs="宋体"/>
                <w:b/>
                <w:bCs/>
                <w:kern w:val="0"/>
                <w:szCs w:val="21"/>
              </w:rPr>
              <w:t>□需要   若需要，此处可补充样品的具体要求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exact"/>
          <w:jc w:val="center"/>
        </w:trPr>
        <w:tc>
          <w:tcPr>
            <w:tcW w:w="1034" w:type="dxa"/>
            <w:tcBorders>
              <w:bottom w:val="single" w:color="auto" w:sz="4" w:space="0"/>
            </w:tcBorders>
            <w:vAlign w:val="center"/>
          </w:tcPr>
          <w:p>
            <w:pPr>
              <w:jc w:val="center"/>
              <w:rPr>
                <w:rFonts w:ascii="宋体" w:hAnsi="宋体"/>
                <w:b/>
                <w:bCs/>
              </w:rPr>
            </w:pPr>
            <w:r>
              <w:rPr>
                <w:rFonts w:hint="eastAsia" w:ascii="宋体" w:hAnsi="宋体"/>
                <w:b/>
                <w:bCs/>
              </w:rPr>
              <w:t>15</w:t>
            </w:r>
          </w:p>
        </w:tc>
        <w:tc>
          <w:tcPr>
            <w:tcW w:w="1750" w:type="dxa"/>
            <w:tcBorders>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投标文件份数要求</w:t>
            </w:r>
          </w:p>
        </w:tc>
        <w:tc>
          <w:tcPr>
            <w:tcW w:w="7228" w:type="dxa"/>
            <w:tcBorders>
              <w:left w:val="single" w:color="auto" w:sz="4" w:space="0"/>
              <w:bottom w:val="single" w:color="auto" w:sz="4" w:space="0"/>
            </w:tcBorders>
            <w:vAlign w:val="center"/>
          </w:tcPr>
          <w:p>
            <w:pPr>
              <w:spacing w:line="360" w:lineRule="exact"/>
              <w:rPr>
                <w:rFonts w:ascii="宋体" w:hAnsi="宋体"/>
                <w:b/>
                <w:bCs/>
              </w:rPr>
            </w:pPr>
            <w:r>
              <w:rPr>
                <w:rFonts w:hint="eastAsia" w:ascii="宋体" w:hAnsi="宋体"/>
                <w:b/>
                <w:bCs/>
              </w:rPr>
              <w:t>正本一份，副本四份。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exact"/>
          <w:jc w:val="center"/>
        </w:trPr>
        <w:tc>
          <w:tcPr>
            <w:tcW w:w="1034" w:type="dxa"/>
            <w:tcBorders>
              <w:bottom w:val="single" w:color="auto" w:sz="4" w:space="0"/>
            </w:tcBorders>
            <w:vAlign w:val="center"/>
          </w:tcPr>
          <w:p>
            <w:pPr>
              <w:jc w:val="center"/>
              <w:rPr>
                <w:rFonts w:ascii="宋体" w:hAnsi="宋体"/>
                <w:b/>
                <w:bCs/>
              </w:rPr>
            </w:pPr>
            <w:r>
              <w:rPr>
                <w:rFonts w:hint="eastAsia" w:ascii="宋体" w:hAnsi="宋体"/>
                <w:b/>
                <w:bCs/>
              </w:rPr>
              <w:t>16</w:t>
            </w:r>
          </w:p>
        </w:tc>
        <w:tc>
          <w:tcPr>
            <w:tcW w:w="1750" w:type="dxa"/>
            <w:tcBorders>
              <w:bottom w:val="single" w:color="auto" w:sz="4" w:space="0"/>
              <w:right w:val="single" w:color="auto" w:sz="4" w:space="0"/>
            </w:tcBorders>
            <w:vAlign w:val="center"/>
          </w:tcPr>
          <w:p>
            <w:pPr>
              <w:spacing w:line="360" w:lineRule="exact"/>
              <w:rPr>
                <w:rFonts w:ascii="宋体" w:hAnsi="宋体"/>
                <w:b/>
                <w:bCs/>
              </w:rPr>
            </w:pPr>
            <w:r>
              <w:rPr>
                <w:rFonts w:hint="eastAsia" w:ascii="宋体" w:hAnsi="宋体"/>
                <w:b/>
                <w:bCs/>
              </w:rPr>
              <w:t>签字、盖章要求</w:t>
            </w:r>
          </w:p>
        </w:tc>
        <w:tc>
          <w:tcPr>
            <w:tcW w:w="7228" w:type="dxa"/>
            <w:tcBorders>
              <w:left w:val="single" w:color="auto" w:sz="4" w:space="0"/>
              <w:bottom w:val="single" w:color="auto" w:sz="4" w:space="0"/>
            </w:tcBorders>
            <w:vAlign w:val="center"/>
          </w:tcPr>
          <w:p>
            <w:pPr>
              <w:spacing w:line="360" w:lineRule="exact"/>
              <w:rPr>
                <w:rFonts w:ascii="宋体" w:hAnsi="宋体"/>
                <w:b/>
                <w:bCs/>
              </w:rPr>
            </w:pPr>
            <w:r>
              <w:rPr>
                <w:rFonts w:hint="eastAsia" w:ascii="宋体" w:hAnsi="宋体"/>
                <w:b/>
                <w:bCs/>
              </w:rPr>
              <w:t>投标文件的正本须按招标文件格式要求，由投标人加盖单位公章及法定代表人或其授权代表盖章(或签字)。投标文件中所涉及的公章必须是投标人全称的公章，不得使用专用章、合同章等类似图章代替。投标文件副本可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exact"/>
          <w:jc w:val="center"/>
        </w:trPr>
        <w:tc>
          <w:tcPr>
            <w:tcW w:w="1034" w:type="dxa"/>
            <w:tcBorders>
              <w:bottom w:val="single" w:color="auto" w:sz="4" w:space="0"/>
            </w:tcBorders>
            <w:vAlign w:val="center"/>
          </w:tcPr>
          <w:p>
            <w:pPr>
              <w:jc w:val="center"/>
              <w:rPr>
                <w:rFonts w:ascii="宋体" w:hAnsi="宋体"/>
                <w:b/>
                <w:bCs/>
              </w:rPr>
            </w:pPr>
            <w:r>
              <w:rPr>
                <w:rFonts w:hint="eastAsia" w:ascii="宋体" w:hAnsi="宋体"/>
                <w:b/>
                <w:bCs/>
              </w:rPr>
              <w:t>17</w:t>
            </w:r>
          </w:p>
        </w:tc>
        <w:tc>
          <w:tcPr>
            <w:tcW w:w="1750" w:type="dxa"/>
            <w:tcBorders>
              <w:bottom w:val="single" w:color="auto" w:sz="4" w:space="0"/>
              <w:right w:val="single" w:color="auto" w:sz="4" w:space="0"/>
            </w:tcBorders>
            <w:vAlign w:val="center"/>
          </w:tcPr>
          <w:p>
            <w:pPr>
              <w:spacing w:line="360" w:lineRule="exact"/>
              <w:rPr>
                <w:rFonts w:ascii="宋体" w:hAnsi="宋体"/>
                <w:b/>
                <w:bCs/>
              </w:rPr>
            </w:pPr>
            <w:r>
              <w:rPr>
                <w:rFonts w:hint="eastAsia" w:ascii="宋体" w:hAnsi="宋体"/>
                <w:b/>
                <w:bCs/>
              </w:rPr>
              <w:t>密封、装订要求</w:t>
            </w:r>
          </w:p>
        </w:tc>
        <w:tc>
          <w:tcPr>
            <w:tcW w:w="7228" w:type="dxa"/>
            <w:tcBorders>
              <w:left w:val="single" w:color="auto" w:sz="4" w:space="0"/>
              <w:bottom w:val="single" w:color="auto" w:sz="4" w:space="0"/>
            </w:tcBorders>
            <w:vAlign w:val="center"/>
          </w:tcPr>
          <w:p>
            <w:pPr>
              <w:spacing w:line="360" w:lineRule="exact"/>
              <w:rPr>
                <w:rFonts w:ascii="宋体" w:hAnsi="宋体"/>
                <w:b/>
                <w:bCs/>
              </w:rPr>
            </w:pPr>
            <w:r>
              <w:rPr>
                <w:rFonts w:hint="eastAsia" w:ascii="宋体" w:hAnsi="宋体"/>
                <w:b/>
                <w:bCs/>
              </w:rPr>
              <w:t>投标人可将正副密封在同一个密封袋中，密封袋封面必须标明项目名称、投标人名称、投标日期等，投标文件密封加盖公章。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exact"/>
          <w:jc w:val="center"/>
        </w:trPr>
        <w:tc>
          <w:tcPr>
            <w:tcW w:w="1034" w:type="dxa"/>
            <w:tcBorders>
              <w:bottom w:val="single" w:color="000000" w:sz="4" w:space="0"/>
            </w:tcBorders>
            <w:vAlign w:val="center"/>
          </w:tcPr>
          <w:p>
            <w:pPr>
              <w:jc w:val="center"/>
              <w:rPr>
                <w:rFonts w:ascii="宋体" w:hAnsi="宋体"/>
                <w:b/>
                <w:bCs/>
              </w:rPr>
            </w:pPr>
            <w:r>
              <w:rPr>
                <w:rFonts w:hint="eastAsia" w:ascii="宋体" w:hAnsi="宋体"/>
                <w:b/>
                <w:bCs/>
              </w:rPr>
              <w:t>18</w:t>
            </w:r>
          </w:p>
        </w:tc>
        <w:tc>
          <w:tcPr>
            <w:tcW w:w="1750" w:type="dxa"/>
            <w:tcBorders>
              <w:top w:val="nil"/>
              <w:bottom w:val="single" w:color="000000" w:sz="4" w:space="0"/>
              <w:right w:val="single" w:color="auto" w:sz="4" w:space="0"/>
            </w:tcBorders>
            <w:vAlign w:val="center"/>
          </w:tcPr>
          <w:p>
            <w:pPr>
              <w:spacing w:line="360" w:lineRule="exact"/>
              <w:rPr>
                <w:rFonts w:ascii="宋体" w:hAnsi="宋体"/>
                <w:b/>
                <w:bCs/>
              </w:rPr>
            </w:pPr>
            <w:r>
              <w:rPr>
                <w:rFonts w:hint="eastAsia" w:ascii="宋体" w:hAnsi="宋体"/>
                <w:b/>
                <w:bCs/>
              </w:rPr>
              <w:t>投标文件有效期</w:t>
            </w:r>
          </w:p>
        </w:tc>
        <w:tc>
          <w:tcPr>
            <w:tcW w:w="7228" w:type="dxa"/>
            <w:tcBorders>
              <w:top w:val="nil"/>
              <w:bottom w:val="single" w:color="000000" w:sz="4" w:space="0"/>
              <w:right w:val="single" w:color="auto" w:sz="4" w:space="0"/>
            </w:tcBorders>
            <w:vAlign w:val="center"/>
          </w:tcPr>
          <w:p>
            <w:pPr>
              <w:spacing w:line="360" w:lineRule="exact"/>
              <w:rPr>
                <w:rFonts w:ascii="宋体" w:hAnsi="宋体"/>
                <w:b/>
                <w:bCs/>
              </w:rPr>
            </w:pPr>
            <w:r>
              <w:rPr>
                <w:rFonts w:hint="eastAsia" w:ascii="宋体" w:hAnsi="宋体"/>
                <w:b/>
                <w:bCs/>
              </w:rPr>
              <w:t>自投标截止时间起90天内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5" w:hRule="exact"/>
          <w:jc w:val="center"/>
        </w:trPr>
        <w:tc>
          <w:tcPr>
            <w:tcW w:w="1034" w:type="dxa"/>
            <w:tcBorders>
              <w:bottom w:val="single" w:color="000000" w:sz="4" w:space="0"/>
            </w:tcBorders>
            <w:vAlign w:val="center"/>
          </w:tcPr>
          <w:p>
            <w:pPr>
              <w:jc w:val="center"/>
              <w:rPr>
                <w:rFonts w:ascii="宋体" w:hAnsi="宋体"/>
                <w:b/>
                <w:bCs/>
              </w:rPr>
            </w:pPr>
            <w:r>
              <w:rPr>
                <w:rFonts w:hint="eastAsia" w:ascii="宋体" w:hAnsi="宋体"/>
                <w:b/>
                <w:bCs/>
              </w:rPr>
              <w:t>19</w:t>
            </w:r>
          </w:p>
        </w:tc>
        <w:tc>
          <w:tcPr>
            <w:tcW w:w="1750" w:type="dxa"/>
            <w:tcBorders>
              <w:top w:val="nil"/>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投标截止时间及地点</w:t>
            </w:r>
          </w:p>
        </w:tc>
        <w:tc>
          <w:tcPr>
            <w:tcW w:w="7228" w:type="dxa"/>
            <w:tcBorders>
              <w:top w:val="nil"/>
              <w:bottom w:val="single" w:color="auto" w:sz="4" w:space="0"/>
              <w:right w:val="single" w:color="auto" w:sz="4" w:space="0"/>
            </w:tcBorders>
            <w:vAlign w:val="center"/>
          </w:tcPr>
          <w:p>
            <w:pPr>
              <w:spacing w:line="360" w:lineRule="exact"/>
              <w:rPr>
                <w:rFonts w:ascii="宋体" w:hAnsi="宋体"/>
                <w:b/>
                <w:bCs/>
              </w:rPr>
            </w:pPr>
            <w:r>
              <w:rPr>
                <w:rFonts w:hint="eastAsia" w:ascii="宋体" w:hAnsi="宋体"/>
                <w:b/>
                <w:bCs/>
              </w:rPr>
              <w:t>投标截止时间为2020年8月1</w:t>
            </w:r>
            <w:r>
              <w:rPr>
                <w:rFonts w:hint="eastAsia" w:ascii="宋体" w:hAnsi="宋体"/>
                <w:b/>
                <w:bCs/>
                <w:lang w:val="en-US" w:eastAsia="zh-CN"/>
              </w:rPr>
              <w:t>7</w:t>
            </w:r>
            <w:r>
              <w:rPr>
                <w:rFonts w:hint="eastAsia" w:ascii="宋体" w:hAnsi="宋体"/>
                <w:b/>
                <w:bCs/>
              </w:rPr>
              <w:t>日</w:t>
            </w:r>
            <w:r>
              <w:rPr>
                <w:rFonts w:hint="eastAsia" w:ascii="宋体" w:hAnsi="宋体"/>
                <w:b/>
                <w:bCs/>
                <w:lang w:val="en-US" w:eastAsia="zh-CN"/>
              </w:rPr>
              <w:t>下午2</w:t>
            </w:r>
            <w:r>
              <w:rPr>
                <w:rFonts w:hint="eastAsia" w:ascii="宋体" w:hAnsi="宋体"/>
                <w:b/>
                <w:bCs/>
              </w:rPr>
              <w:t>时（北京时间），所有投标文件应于投标截止时间之前递交到江西省通用节能科技有限公司招投标部。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exact"/>
          <w:jc w:val="center"/>
        </w:trPr>
        <w:tc>
          <w:tcPr>
            <w:tcW w:w="1034" w:type="dxa"/>
            <w:vAlign w:val="center"/>
          </w:tcPr>
          <w:p>
            <w:pPr>
              <w:jc w:val="center"/>
              <w:rPr>
                <w:rFonts w:ascii="宋体" w:hAnsi="宋体"/>
                <w:b/>
                <w:bCs/>
              </w:rPr>
            </w:pPr>
            <w:r>
              <w:rPr>
                <w:rFonts w:hint="eastAsia" w:ascii="宋体" w:hAnsi="宋体"/>
                <w:b/>
                <w:bCs/>
              </w:rPr>
              <w:t>20</w:t>
            </w:r>
          </w:p>
        </w:tc>
        <w:tc>
          <w:tcPr>
            <w:tcW w:w="1750" w:type="dxa"/>
            <w:tcBorders>
              <w:top w:val="single" w:color="auto" w:sz="4" w:space="0"/>
              <w:bottom w:val="single" w:color="auto" w:sz="4" w:space="0"/>
              <w:right w:val="single" w:color="auto" w:sz="4" w:space="0"/>
            </w:tcBorders>
            <w:vAlign w:val="center"/>
          </w:tcPr>
          <w:p>
            <w:pPr>
              <w:spacing w:line="360" w:lineRule="exact"/>
              <w:rPr>
                <w:rFonts w:ascii="宋体" w:hAnsi="宋体"/>
                <w:b/>
                <w:bCs/>
              </w:rPr>
            </w:pPr>
            <w:r>
              <w:rPr>
                <w:rFonts w:hint="eastAsia" w:ascii="宋体" w:hAnsi="宋体"/>
                <w:b/>
                <w:bCs/>
              </w:rPr>
              <w:t>开标时间及地点</w:t>
            </w:r>
          </w:p>
        </w:tc>
        <w:tc>
          <w:tcPr>
            <w:tcW w:w="7228" w:type="dxa"/>
            <w:tcBorders>
              <w:top w:val="single" w:color="auto" w:sz="4" w:space="0"/>
              <w:bottom w:val="single" w:color="auto" w:sz="4" w:space="0"/>
              <w:right w:val="single" w:color="auto" w:sz="4" w:space="0"/>
            </w:tcBorders>
            <w:vAlign w:val="center"/>
          </w:tcPr>
          <w:p>
            <w:pPr>
              <w:spacing w:line="360" w:lineRule="exact"/>
              <w:rPr>
                <w:rFonts w:ascii="宋体" w:hAnsi="宋体"/>
                <w:b/>
                <w:bCs/>
              </w:rPr>
            </w:pPr>
            <w:r>
              <w:rPr>
                <w:rFonts w:hint="eastAsia" w:ascii="宋体" w:hAnsi="宋体"/>
                <w:b/>
                <w:bCs/>
                <w:color w:val="000000"/>
              </w:rPr>
              <w:t>竞标文件接收截止时间为2020年8月1</w:t>
            </w:r>
            <w:r>
              <w:rPr>
                <w:rFonts w:hint="eastAsia" w:ascii="宋体" w:hAnsi="宋体"/>
                <w:b/>
                <w:bCs/>
                <w:color w:val="000000"/>
                <w:lang w:val="en-US" w:eastAsia="zh-CN"/>
              </w:rPr>
              <w:t>7</w:t>
            </w:r>
            <w:r>
              <w:rPr>
                <w:rFonts w:hint="eastAsia" w:ascii="宋体" w:hAnsi="宋体"/>
                <w:b/>
                <w:bCs/>
                <w:color w:val="000000"/>
              </w:rPr>
              <w:t>日</w:t>
            </w:r>
            <w:r>
              <w:rPr>
                <w:rFonts w:hint="eastAsia" w:ascii="宋体" w:hAnsi="宋体"/>
                <w:b/>
                <w:bCs/>
                <w:lang w:val="en-US" w:eastAsia="zh-CN"/>
              </w:rPr>
              <w:t>下午2</w:t>
            </w:r>
            <w:r>
              <w:rPr>
                <w:rFonts w:hint="eastAsia" w:ascii="宋体" w:hAnsi="宋体"/>
                <w:b/>
                <w:bCs/>
              </w:rPr>
              <w:t>时</w:t>
            </w:r>
            <w:r>
              <w:rPr>
                <w:rFonts w:hint="eastAsia" w:ascii="宋体" w:hAnsi="宋体"/>
                <w:b/>
                <w:bCs/>
                <w:color w:val="000000"/>
              </w:rPr>
              <w:t>（北京时间），所有竞标文件应于截止时间之前递交到江西省通用节能科技有限公司招投标部。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8" w:hRule="exact"/>
          <w:jc w:val="center"/>
        </w:trPr>
        <w:tc>
          <w:tcPr>
            <w:tcW w:w="1034" w:type="dxa"/>
            <w:tcBorders>
              <w:bottom w:val="single" w:color="000000" w:sz="4" w:space="0"/>
            </w:tcBorders>
            <w:vAlign w:val="center"/>
          </w:tcPr>
          <w:p>
            <w:pPr>
              <w:jc w:val="center"/>
              <w:rPr>
                <w:rFonts w:ascii="宋体" w:hAnsi="宋体"/>
                <w:b/>
                <w:bCs/>
              </w:rPr>
            </w:pPr>
            <w:r>
              <w:rPr>
                <w:rFonts w:hint="eastAsia" w:ascii="宋体" w:hAnsi="宋体"/>
                <w:b/>
                <w:bCs/>
              </w:rPr>
              <w:t>21</w:t>
            </w:r>
          </w:p>
        </w:tc>
        <w:tc>
          <w:tcPr>
            <w:tcW w:w="1750" w:type="dxa"/>
            <w:tcBorders>
              <w:top w:val="single" w:color="auto" w:sz="4" w:space="0"/>
              <w:bottom w:val="single" w:color="auto" w:sz="4" w:space="0"/>
              <w:right w:val="single" w:color="auto" w:sz="4" w:space="0"/>
            </w:tcBorders>
            <w:vAlign w:val="center"/>
          </w:tcPr>
          <w:p>
            <w:pPr>
              <w:spacing w:line="360" w:lineRule="exact"/>
              <w:jc w:val="center"/>
              <w:rPr>
                <w:rFonts w:ascii="宋体" w:hAnsi="宋体"/>
                <w:b/>
                <w:bCs/>
              </w:rPr>
            </w:pPr>
            <w:r>
              <w:rPr>
                <w:rFonts w:hint="eastAsia" w:ascii="宋体" w:hAnsi="宋体"/>
                <w:b/>
                <w:bCs/>
              </w:rPr>
              <w:t>声明</w:t>
            </w:r>
          </w:p>
        </w:tc>
        <w:tc>
          <w:tcPr>
            <w:tcW w:w="7228" w:type="dxa"/>
            <w:tcBorders>
              <w:top w:val="single" w:color="auto" w:sz="4" w:space="0"/>
              <w:bottom w:val="single" w:color="auto" w:sz="4" w:space="0"/>
              <w:right w:val="single" w:color="auto" w:sz="4" w:space="0"/>
            </w:tcBorders>
            <w:vAlign w:val="center"/>
          </w:tcPr>
          <w:p>
            <w:pPr>
              <w:spacing w:line="360" w:lineRule="exact"/>
              <w:rPr>
                <w:rFonts w:ascii="宋体" w:hAnsi="宋体"/>
                <w:b/>
                <w:bCs/>
              </w:rPr>
            </w:pPr>
            <w:r>
              <w:rPr>
                <w:rFonts w:hint="eastAsia" w:ascii="宋体" w:hAnsi="宋体"/>
                <w:b/>
                <w:bCs/>
              </w:rPr>
              <w:t>1、投标人自行承担投标过程中产生的费用。无论何种因素导致采购项目延期开标、废标（流标）、投标人未中标、项目终止采购的，招标人均不承担投标人的投标费用。</w:t>
            </w:r>
          </w:p>
          <w:p>
            <w:pPr>
              <w:spacing w:line="360" w:lineRule="exact"/>
              <w:rPr>
                <w:rFonts w:ascii="宋体" w:hAnsi="宋体"/>
                <w:b/>
                <w:bCs/>
              </w:rPr>
            </w:pPr>
            <w:r>
              <w:rPr>
                <w:rFonts w:hint="eastAsia" w:ascii="宋体" w:hAnsi="宋体"/>
                <w:b/>
                <w:bCs/>
              </w:rPr>
              <w:t>2、投标人在投标、合同履行过程中必须做好安全保障工作，不得因项目实施而危及自身及第三方人员、财产安全。若发生任何安全事故，由投标人自行承担一切责任并赔偿损失。</w:t>
            </w:r>
          </w:p>
        </w:tc>
      </w:tr>
    </w:tbl>
    <w:p>
      <w:pPr>
        <w:sectPr>
          <w:pgSz w:w="11906" w:h="16838"/>
          <w:pgMar w:top="1134" w:right="1134" w:bottom="1134" w:left="1134" w:header="851" w:footer="850" w:gutter="0"/>
          <w:pgNumType w:fmt="numberInDash"/>
          <w:cols w:space="720" w:num="1"/>
          <w:docGrid w:type="lines" w:linePitch="312" w:charSpace="0"/>
        </w:sectPr>
      </w:pPr>
    </w:p>
    <w:p/>
    <w:p/>
    <w:p>
      <w:pPr>
        <w:pStyle w:val="2"/>
        <w:numPr>
          <w:ilvl w:val="0"/>
          <w:numId w:val="2"/>
        </w:numPr>
        <w:spacing w:afterLines="50" w:line="600" w:lineRule="exact"/>
        <w:jc w:val="center"/>
      </w:pPr>
      <w:r>
        <w:rPr>
          <w:rFonts w:hint="eastAsia"/>
        </w:rPr>
        <w:t xml:space="preserve"> </w:t>
      </w:r>
      <w:bookmarkStart w:id="4" w:name="_Toc9882"/>
      <w:r>
        <w:rPr>
          <w:rFonts w:hint="eastAsia"/>
        </w:rPr>
        <w:t>采购内容及相关技术要求</w:t>
      </w:r>
      <w:bookmarkEnd w:id="4"/>
    </w:p>
    <w:p>
      <w:pPr>
        <w:spacing w:line="360" w:lineRule="auto"/>
        <w:rPr>
          <w:b/>
          <w:sz w:val="22"/>
          <w:szCs w:val="22"/>
        </w:rPr>
      </w:pPr>
      <w:r>
        <w:rPr>
          <w:rFonts w:hint="eastAsia"/>
          <w:b/>
          <w:sz w:val="22"/>
          <w:szCs w:val="22"/>
        </w:rPr>
        <w:t>1、工程量清单</w:t>
      </w:r>
    </w:p>
    <w:tbl>
      <w:tblPr>
        <w:tblStyle w:val="10"/>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85"/>
        <w:gridCol w:w="1095"/>
        <w:gridCol w:w="1035"/>
        <w:gridCol w:w="1323"/>
        <w:gridCol w:w="3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682" w:type="dxa"/>
            <w:vAlign w:val="center"/>
          </w:tcPr>
          <w:p>
            <w:pPr>
              <w:widowControl/>
              <w:spacing w:line="360" w:lineRule="auto"/>
              <w:ind w:left="17" w:leftChars="-59" w:hanging="141" w:hangingChars="67"/>
              <w:jc w:val="center"/>
              <w:rPr>
                <w:rFonts w:ascii="宋体" w:hAnsi="宋体"/>
                <w:b/>
                <w:bCs/>
                <w:kern w:val="0"/>
                <w:szCs w:val="21"/>
              </w:rPr>
            </w:pPr>
            <w:r>
              <w:rPr>
                <w:rFonts w:hint="eastAsia" w:ascii="宋体" w:hAnsi="宋体"/>
                <w:b/>
                <w:bCs/>
                <w:kern w:val="0"/>
                <w:szCs w:val="21"/>
              </w:rPr>
              <w:t>序号</w:t>
            </w:r>
          </w:p>
        </w:tc>
        <w:tc>
          <w:tcPr>
            <w:tcW w:w="1785" w:type="dxa"/>
            <w:vAlign w:val="center"/>
          </w:tcPr>
          <w:p>
            <w:pPr>
              <w:widowControl/>
              <w:spacing w:line="360" w:lineRule="auto"/>
              <w:jc w:val="center"/>
              <w:rPr>
                <w:rFonts w:ascii="宋体" w:hAnsi="宋体"/>
                <w:b/>
                <w:bCs/>
                <w:kern w:val="0"/>
                <w:szCs w:val="21"/>
              </w:rPr>
            </w:pPr>
            <w:r>
              <w:rPr>
                <w:rFonts w:hint="eastAsia" w:ascii="宋体" w:hAnsi="宋体"/>
                <w:b/>
                <w:bCs/>
                <w:kern w:val="0"/>
                <w:szCs w:val="21"/>
              </w:rPr>
              <w:t>设备名称</w:t>
            </w:r>
          </w:p>
        </w:tc>
        <w:tc>
          <w:tcPr>
            <w:tcW w:w="1095" w:type="dxa"/>
            <w:vAlign w:val="center"/>
          </w:tcPr>
          <w:p>
            <w:pPr>
              <w:widowControl/>
              <w:spacing w:line="360" w:lineRule="auto"/>
              <w:ind w:left="3" w:leftChars="-5" w:hanging="13" w:hangingChars="6"/>
              <w:jc w:val="center"/>
              <w:rPr>
                <w:rFonts w:ascii="宋体" w:hAnsi="宋体"/>
                <w:b/>
                <w:bCs/>
                <w:kern w:val="0"/>
                <w:szCs w:val="21"/>
              </w:rPr>
            </w:pPr>
            <w:r>
              <w:rPr>
                <w:rFonts w:hint="eastAsia" w:ascii="宋体" w:hAnsi="宋体"/>
                <w:b/>
                <w:bCs/>
                <w:kern w:val="0"/>
                <w:szCs w:val="21"/>
              </w:rPr>
              <w:t>单位</w:t>
            </w:r>
          </w:p>
        </w:tc>
        <w:tc>
          <w:tcPr>
            <w:tcW w:w="1035" w:type="dxa"/>
            <w:vAlign w:val="center"/>
          </w:tcPr>
          <w:p>
            <w:pPr>
              <w:widowControl/>
              <w:spacing w:line="360" w:lineRule="auto"/>
              <w:ind w:left="3" w:leftChars="-5" w:hanging="13" w:hangingChars="6"/>
              <w:jc w:val="center"/>
              <w:rPr>
                <w:rFonts w:ascii="宋体" w:hAnsi="宋体"/>
                <w:b/>
                <w:bCs/>
                <w:kern w:val="0"/>
                <w:szCs w:val="21"/>
              </w:rPr>
            </w:pPr>
            <w:r>
              <w:rPr>
                <w:rFonts w:hint="eastAsia" w:ascii="宋体" w:hAnsi="宋体"/>
                <w:b/>
                <w:bCs/>
                <w:kern w:val="0"/>
                <w:szCs w:val="21"/>
              </w:rPr>
              <w:t>数量</w:t>
            </w:r>
          </w:p>
        </w:tc>
        <w:tc>
          <w:tcPr>
            <w:tcW w:w="1323" w:type="dxa"/>
            <w:vAlign w:val="center"/>
          </w:tcPr>
          <w:p>
            <w:pPr>
              <w:widowControl/>
              <w:spacing w:line="360" w:lineRule="auto"/>
              <w:jc w:val="center"/>
              <w:rPr>
                <w:rFonts w:ascii="宋体" w:hAnsi="宋体"/>
                <w:b/>
                <w:bCs/>
                <w:kern w:val="0"/>
                <w:szCs w:val="21"/>
                <w:highlight w:val="yellow"/>
              </w:rPr>
            </w:pPr>
            <w:r>
              <w:rPr>
                <w:rFonts w:hint="eastAsia" w:ascii="宋体" w:hAnsi="宋体"/>
                <w:b/>
                <w:kern w:val="0"/>
                <w:szCs w:val="21"/>
              </w:rPr>
              <w:t>全费用</w:t>
            </w:r>
            <w:r>
              <w:rPr>
                <w:rFonts w:hint="eastAsia" w:ascii="宋体" w:hAnsi="宋体"/>
                <w:b/>
                <w:bCs/>
                <w:kern w:val="0"/>
                <w:szCs w:val="21"/>
                <w:shd w:val="clear" w:color="FFFFFF" w:fill="D9D9D9"/>
              </w:rPr>
              <w:t>单价</w:t>
            </w:r>
          </w:p>
        </w:tc>
        <w:tc>
          <w:tcPr>
            <w:tcW w:w="3162" w:type="dxa"/>
            <w:vAlign w:val="center"/>
          </w:tcPr>
          <w:p>
            <w:pPr>
              <w:widowControl/>
              <w:spacing w:line="360" w:lineRule="auto"/>
              <w:ind w:firstLine="422" w:firstLineChars="200"/>
              <w:jc w:val="center"/>
              <w:rPr>
                <w:rFonts w:ascii="宋体" w:hAnsi="宋体"/>
                <w:b/>
                <w:bCs/>
                <w:kern w:val="0"/>
                <w:szCs w:val="21"/>
              </w:rPr>
            </w:pPr>
            <w:r>
              <w:rPr>
                <w:rFonts w:hint="eastAsia" w:ascii="宋体" w:hAnsi="宋体"/>
                <w:b/>
                <w:bCs/>
                <w:kern w:val="0"/>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682" w:type="dxa"/>
            <w:vAlign w:val="center"/>
          </w:tcPr>
          <w:p>
            <w:pPr>
              <w:widowControl/>
              <w:spacing w:line="360" w:lineRule="auto"/>
              <w:jc w:val="center"/>
              <w:rPr>
                <w:rFonts w:ascii="宋体" w:hAnsi="宋体"/>
                <w:kern w:val="0"/>
                <w:szCs w:val="21"/>
              </w:rPr>
            </w:pPr>
            <w:r>
              <w:rPr>
                <w:rFonts w:hint="eastAsia" w:ascii="宋体" w:hAnsi="宋体"/>
                <w:kern w:val="0"/>
                <w:szCs w:val="21"/>
              </w:rPr>
              <w:t>1</w:t>
            </w:r>
          </w:p>
        </w:tc>
        <w:tc>
          <w:tcPr>
            <w:tcW w:w="1785" w:type="dxa"/>
            <w:vAlign w:val="center"/>
          </w:tcPr>
          <w:p>
            <w:pPr>
              <w:widowControl/>
              <w:spacing w:line="360" w:lineRule="auto"/>
              <w:ind w:left="6" w:leftChars="-21" w:hanging="50" w:hangingChars="24"/>
              <w:jc w:val="center"/>
              <w:rPr>
                <w:rFonts w:ascii="宋体" w:hAnsi="宋体"/>
                <w:kern w:val="0"/>
                <w:szCs w:val="21"/>
              </w:rPr>
            </w:pPr>
            <w:r>
              <w:rPr>
                <w:rFonts w:hint="eastAsia" w:ascii="宋体" w:hAnsi="宋体"/>
                <w:kern w:val="0"/>
                <w:szCs w:val="21"/>
              </w:rPr>
              <w:t>PLC控制柜安装</w:t>
            </w:r>
          </w:p>
        </w:tc>
        <w:tc>
          <w:tcPr>
            <w:tcW w:w="1095" w:type="dxa"/>
            <w:vAlign w:val="center"/>
          </w:tcPr>
          <w:p>
            <w:pPr>
              <w:widowControl/>
              <w:spacing w:line="360" w:lineRule="auto"/>
              <w:ind w:left="2" w:leftChars="-5" w:hanging="12" w:hangingChars="6"/>
              <w:jc w:val="center"/>
              <w:rPr>
                <w:rFonts w:ascii="宋体" w:hAnsi="宋体"/>
                <w:kern w:val="0"/>
                <w:szCs w:val="21"/>
              </w:rPr>
            </w:pPr>
            <w:r>
              <w:rPr>
                <w:rFonts w:hint="eastAsia" w:ascii="宋体" w:hAnsi="宋体"/>
                <w:kern w:val="0"/>
                <w:szCs w:val="21"/>
              </w:rPr>
              <w:t>台</w:t>
            </w:r>
          </w:p>
        </w:tc>
        <w:tc>
          <w:tcPr>
            <w:tcW w:w="1035" w:type="dxa"/>
            <w:vAlign w:val="center"/>
          </w:tcPr>
          <w:p>
            <w:pPr>
              <w:widowControl/>
              <w:spacing w:line="360" w:lineRule="auto"/>
              <w:ind w:left="-134" w:leftChars="-64" w:firstLine="142" w:firstLineChars="68"/>
              <w:jc w:val="center"/>
              <w:rPr>
                <w:rFonts w:ascii="宋体" w:hAnsi="宋体"/>
                <w:kern w:val="0"/>
                <w:szCs w:val="21"/>
              </w:rPr>
            </w:pPr>
            <w:r>
              <w:rPr>
                <w:rFonts w:hint="eastAsia" w:ascii="宋体" w:hAnsi="宋体"/>
                <w:kern w:val="0"/>
                <w:szCs w:val="21"/>
              </w:rPr>
              <w:t>200</w:t>
            </w:r>
          </w:p>
        </w:tc>
        <w:tc>
          <w:tcPr>
            <w:tcW w:w="1323" w:type="dxa"/>
          </w:tcPr>
          <w:p>
            <w:pPr>
              <w:widowControl/>
              <w:spacing w:line="360" w:lineRule="auto"/>
              <w:jc w:val="center"/>
              <w:rPr>
                <w:rFonts w:ascii="宋体" w:hAnsi="宋体"/>
                <w:b/>
                <w:bCs/>
                <w:kern w:val="0"/>
                <w:szCs w:val="21"/>
              </w:rPr>
            </w:pPr>
          </w:p>
        </w:tc>
        <w:tc>
          <w:tcPr>
            <w:tcW w:w="3162" w:type="dxa"/>
            <w:vAlign w:val="center"/>
          </w:tcPr>
          <w:p>
            <w:pPr>
              <w:widowControl/>
              <w:spacing w:line="360" w:lineRule="auto"/>
              <w:ind w:left="2" w:leftChars="-5" w:hanging="12" w:hangingChars="6"/>
              <w:jc w:val="left"/>
              <w:rPr>
                <w:rFonts w:ascii="宋体" w:hAnsi="宋体"/>
                <w:kern w:val="0"/>
                <w:szCs w:val="21"/>
              </w:rPr>
            </w:pPr>
            <w:r>
              <w:rPr>
                <w:rFonts w:ascii="宋体" w:hAnsi="宋体"/>
                <w:kern w:val="0"/>
                <w:szCs w:val="21"/>
              </w:rPr>
              <w:t>开箱检查、清洁、安装、固定、接线、接地、软件安装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682" w:type="dxa"/>
            <w:vAlign w:val="center"/>
          </w:tcPr>
          <w:p>
            <w:pPr>
              <w:widowControl/>
              <w:spacing w:line="360" w:lineRule="auto"/>
              <w:jc w:val="center"/>
              <w:rPr>
                <w:rFonts w:ascii="宋体" w:hAnsi="宋体"/>
                <w:kern w:val="0"/>
                <w:szCs w:val="21"/>
              </w:rPr>
            </w:pPr>
            <w:r>
              <w:rPr>
                <w:rFonts w:hint="eastAsia" w:ascii="宋体" w:hAnsi="宋体"/>
                <w:kern w:val="0"/>
                <w:szCs w:val="21"/>
              </w:rPr>
              <w:t>2</w:t>
            </w:r>
          </w:p>
        </w:tc>
        <w:tc>
          <w:tcPr>
            <w:tcW w:w="1785" w:type="dxa"/>
            <w:vAlign w:val="center"/>
          </w:tcPr>
          <w:p>
            <w:pPr>
              <w:widowControl/>
              <w:spacing w:line="360" w:lineRule="auto"/>
              <w:ind w:left="6" w:leftChars="-21" w:hanging="50" w:hangingChars="24"/>
              <w:jc w:val="center"/>
              <w:rPr>
                <w:rFonts w:ascii="宋体" w:hAnsi="宋体"/>
                <w:kern w:val="0"/>
                <w:szCs w:val="21"/>
              </w:rPr>
            </w:pPr>
            <w:r>
              <w:rPr>
                <w:rFonts w:hint="eastAsia" w:ascii="宋体" w:hAnsi="宋体"/>
                <w:kern w:val="0"/>
                <w:szCs w:val="21"/>
              </w:rPr>
              <w:t>PLC控制柜调试</w:t>
            </w:r>
          </w:p>
        </w:tc>
        <w:tc>
          <w:tcPr>
            <w:tcW w:w="1095" w:type="dxa"/>
            <w:vAlign w:val="center"/>
          </w:tcPr>
          <w:p>
            <w:pPr>
              <w:widowControl/>
              <w:spacing w:line="360" w:lineRule="auto"/>
              <w:ind w:left="2" w:leftChars="-5" w:hanging="12" w:hangingChars="6"/>
              <w:jc w:val="center"/>
              <w:rPr>
                <w:rFonts w:ascii="宋体" w:hAnsi="宋体"/>
                <w:kern w:val="0"/>
                <w:szCs w:val="21"/>
              </w:rPr>
            </w:pPr>
            <w:r>
              <w:rPr>
                <w:rFonts w:hint="eastAsia" w:ascii="宋体" w:hAnsi="宋体"/>
                <w:kern w:val="0"/>
                <w:szCs w:val="21"/>
              </w:rPr>
              <w:t>台</w:t>
            </w:r>
          </w:p>
        </w:tc>
        <w:tc>
          <w:tcPr>
            <w:tcW w:w="1035" w:type="dxa"/>
            <w:vAlign w:val="center"/>
          </w:tcPr>
          <w:p>
            <w:pPr>
              <w:widowControl/>
              <w:spacing w:line="360" w:lineRule="auto"/>
              <w:ind w:left="-134" w:leftChars="-64" w:firstLine="142" w:firstLineChars="68"/>
              <w:jc w:val="center"/>
              <w:rPr>
                <w:rFonts w:ascii="宋体" w:hAnsi="宋体"/>
                <w:kern w:val="0"/>
                <w:szCs w:val="21"/>
              </w:rPr>
            </w:pPr>
            <w:r>
              <w:rPr>
                <w:rFonts w:hint="eastAsia" w:ascii="宋体" w:hAnsi="宋体"/>
                <w:kern w:val="0"/>
                <w:szCs w:val="21"/>
              </w:rPr>
              <w:t>200</w:t>
            </w:r>
          </w:p>
        </w:tc>
        <w:tc>
          <w:tcPr>
            <w:tcW w:w="1323" w:type="dxa"/>
          </w:tcPr>
          <w:p>
            <w:pPr>
              <w:widowControl/>
              <w:spacing w:line="360" w:lineRule="auto"/>
              <w:jc w:val="center"/>
              <w:rPr>
                <w:rFonts w:ascii="宋体" w:hAnsi="宋体"/>
                <w:b/>
                <w:bCs/>
                <w:kern w:val="0"/>
                <w:szCs w:val="21"/>
              </w:rPr>
            </w:pPr>
          </w:p>
        </w:tc>
        <w:tc>
          <w:tcPr>
            <w:tcW w:w="3162" w:type="dxa"/>
            <w:vAlign w:val="center"/>
          </w:tcPr>
          <w:p>
            <w:pPr>
              <w:widowControl/>
              <w:spacing w:line="360" w:lineRule="auto"/>
              <w:ind w:left="2" w:leftChars="-5" w:hanging="12" w:hangingChars="6"/>
              <w:jc w:val="left"/>
              <w:rPr>
                <w:rFonts w:ascii="宋体" w:hAnsi="宋体"/>
                <w:kern w:val="0"/>
                <w:szCs w:val="21"/>
              </w:rPr>
            </w:pPr>
            <w:r>
              <w:rPr>
                <w:rFonts w:hint="eastAsia" w:ascii="宋体" w:hAnsi="宋体"/>
                <w:kern w:val="0"/>
                <w:szCs w:val="21"/>
              </w:rPr>
              <w:t>本地程序编写、设备调试、网络调试、主干光纤的熔纤与通讯保障、上位机系统联调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682" w:type="dxa"/>
            <w:vAlign w:val="center"/>
          </w:tcPr>
          <w:p>
            <w:pPr>
              <w:widowControl/>
              <w:spacing w:line="360" w:lineRule="auto"/>
              <w:jc w:val="center"/>
              <w:rPr>
                <w:rFonts w:ascii="宋体" w:hAnsi="宋体"/>
                <w:kern w:val="0"/>
                <w:szCs w:val="21"/>
              </w:rPr>
            </w:pPr>
            <w:r>
              <w:rPr>
                <w:rFonts w:hint="eastAsia" w:ascii="宋体" w:hAnsi="宋体"/>
                <w:kern w:val="0"/>
                <w:szCs w:val="21"/>
              </w:rPr>
              <w:t>3</w:t>
            </w:r>
          </w:p>
        </w:tc>
        <w:tc>
          <w:tcPr>
            <w:tcW w:w="1785" w:type="dxa"/>
            <w:vAlign w:val="center"/>
          </w:tcPr>
          <w:p>
            <w:pPr>
              <w:widowControl/>
              <w:spacing w:line="360" w:lineRule="auto"/>
              <w:ind w:left="6" w:leftChars="-21" w:hanging="50" w:hangingChars="24"/>
              <w:jc w:val="center"/>
              <w:rPr>
                <w:rFonts w:ascii="宋体" w:hAnsi="宋体"/>
                <w:kern w:val="0"/>
                <w:szCs w:val="21"/>
              </w:rPr>
            </w:pPr>
            <w:r>
              <w:rPr>
                <w:rFonts w:hint="eastAsia" w:ascii="宋体" w:hAnsi="宋体"/>
                <w:kern w:val="0"/>
                <w:szCs w:val="21"/>
              </w:rPr>
              <w:t>智能电表安装</w:t>
            </w:r>
          </w:p>
        </w:tc>
        <w:tc>
          <w:tcPr>
            <w:tcW w:w="1095" w:type="dxa"/>
            <w:vAlign w:val="center"/>
          </w:tcPr>
          <w:p>
            <w:pPr>
              <w:widowControl/>
              <w:spacing w:line="360" w:lineRule="auto"/>
              <w:ind w:left="2" w:leftChars="-5" w:hanging="12" w:hangingChars="6"/>
              <w:jc w:val="center"/>
              <w:rPr>
                <w:rFonts w:ascii="宋体" w:hAnsi="宋体"/>
                <w:kern w:val="0"/>
                <w:szCs w:val="21"/>
              </w:rPr>
            </w:pPr>
            <w:r>
              <w:rPr>
                <w:rFonts w:hint="eastAsia" w:ascii="宋体" w:hAnsi="宋体"/>
                <w:kern w:val="0"/>
                <w:szCs w:val="21"/>
              </w:rPr>
              <w:t>台</w:t>
            </w:r>
          </w:p>
        </w:tc>
        <w:tc>
          <w:tcPr>
            <w:tcW w:w="1035" w:type="dxa"/>
            <w:vAlign w:val="center"/>
          </w:tcPr>
          <w:p>
            <w:pPr>
              <w:widowControl/>
              <w:spacing w:line="360" w:lineRule="auto"/>
              <w:ind w:left="2" w:leftChars="-5" w:hanging="12" w:hangingChars="6"/>
              <w:jc w:val="center"/>
              <w:rPr>
                <w:rFonts w:ascii="宋体" w:hAnsi="宋体"/>
                <w:kern w:val="0"/>
                <w:szCs w:val="21"/>
              </w:rPr>
            </w:pPr>
            <w:r>
              <w:rPr>
                <w:rFonts w:hint="eastAsia" w:ascii="宋体" w:hAnsi="宋体"/>
                <w:kern w:val="0"/>
                <w:szCs w:val="21"/>
              </w:rPr>
              <w:t>500</w:t>
            </w:r>
          </w:p>
        </w:tc>
        <w:tc>
          <w:tcPr>
            <w:tcW w:w="1323" w:type="dxa"/>
          </w:tcPr>
          <w:p>
            <w:pPr>
              <w:widowControl/>
              <w:spacing w:line="360" w:lineRule="auto"/>
              <w:jc w:val="center"/>
              <w:rPr>
                <w:rFonts w:ascii="宋体" w:hAnsi="宋体"/>
                <w:b/>
                <w:bCs/>
                <w:kern w:val="0"/>
                <w:szCs w:val="21"/>
              </w:rPr>
            </w:pPr>
          </w:p>
        </w:tc>
        <w:tc>
          <w:tcPr>
            <w:tcW w:w="3162" w:type="dxa"/>
            <w:vAlign w:val="center"/>
          </w:tcPr>
          <w:p>
            <w:pPr>
              <w:widowControl/>
              <w:spacing w:line="360" w:lineRule="auto"/>
              <w:ind w:left="2" w:leftChars="-5" w:hanging="12" w:hangingChars="6"/>
              <w:jc w:val="left"/>
              <w:rPr>
                <w:rFonts w:ascii="宋体" w:hAnsi="宋体"/>
                <w:kern w:val="0"/>
                <w:szCs w:val="21"/>
              </w:rPr>
            </w:pPr>
            <w:r>
              <w:rPr>
                <w:rFonts w:hint="eastAsia" w:ascii="宋体" w:hAnsi="宋体"/>
                <w:kern w:val="0"/>
                <w:szCs w:val="21"/>
              </w:rPr>
              <w:t>低压柜内安装走线、配电回路拆线、重新上铜鼻、接排线、安装互感器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682" w:type="dxa"/>
            <w:vAlign w:val="center"/>
          </w:tcPr>
          <w:p>
            <w:pPr>
              <w:widowControl/>
              <w:spacing w:line="360" w:lineRule="auto"/>
              <w:jc w:val="center"/>
              <w:rPr>
                <w:rFonts w:ascii="宋体" w:hAnsi="宋体"/>
                <w:kern w:val="0"/>
                <w:szCs w:val="21"/>
              </w:rPr>
            </w:pPr>
            <w:r>
              <w:rPr>
                <w:rFonts w:hint="eastAsia" w:ascii="宋体" w:hAnsi="宋体"/>
                <w:kern w:val="0"/>
                <w:szCs w:val="21"/>
              </w:rPr>
              <w:t>4</w:t>
            </w:r>
          </w:p>
        </w:tc>
        <w:tc>
          <w:tcPr>
            <w:tcW w:w="1785" w:type="dxa"/>
            <w:vAlign w:val="center"/>
          </w:tcPr>
          <w:p>
            <w:pPr>
              <w:widowControl/>
              <w:spacing w:line="360" w:lineRule="auto"/>
              <w:ind w:left="6" w:leftChars="-21" w:hanging="50" w:hangingChars="24"/>
              <w:jc w:val="center"/>
              <w:rPr>
                <w:rFonts w:ascii="宋体" w:hAnsi="宋体"/>
                <w:kern w:val="0"/>
                <w:szCs w:val="21"/>
              </w:rPr>
            </w:pPr>
            <w:r>
              <w:rPr>
                <w:rFonts w:hint="eastAsia" w:ascii="宋体" w:hAnsi="宋体"/>
                <w:kern w:val="0"/>
                <w:szCs w:val="21"/>
              </w:rPr>
              <w:t>智能电表调试</w:t>
            </w:r>
          </w:p>
        </w:tc>
        <w:tc>
          <w:tcPr>
            <w:tcW w:w="1095" w:type="dxa"/>
            <w:vAlign w:val="center"/>
          </w:tcPr>
          <w:p>
            <w:pPr>
              <w:widowControl/>
              <w:spacing w:line="360" w:lineRule="auto"/>
              <w:ind w:left="2" w:leftChars="-5" w:hanging="12" w:hangingChars="6"/>
              <w:jc w:val="center"/>
              <w:rPr>
                <w:rFonts w:ascii="宋体" w:hAnsi="宋体"/>
                <w:kern w:val="0"/>
                <w:szCs w:val="21"/>
              </w:rPr>
            </w:pPr>
            <w:r>
              <w:rPr>
                <w:rFonts w:hint="eastAsia" w:ascii="宋体" w:hAnsi="宋体"/>
                <w:kern w:val="0"/>
                <w:szCs w:val="21"/>
              </w:rPr>
              <w:t>台</w:t>
            </w:r>
          </w:p>
        </w:tc>
        <w:tc>
          <w:tcPr>
            <w:tcW w:w="1035" w:type="dxa"/>
            <w:vAlign w:val="center"/>
          </w:tcPr>
          <w:p>
            <w:pPr>
              <w:widowControl/>
              <w:spacing w:line="360" w:lineRule="auto"/>
              <w:ind w:left="2" w:leftChars="-5" w:hanging="12" w:hangingChars="6"/>
              <w:jc w:val="center"/>
              <w:rPr>
                <w:rFonts w:ascii="宋体" w:hAnsi="宋体"/>
                <w:kern w:val="0"/>
                <w:szCs w:val="21"/>
              </w:rPr>
            </w:pPr>
            <w:r>
              <w:rPr>
                <w:rFonts w:hint="eastAsia" w:ascii="宋体" w:hAnsi="宋体"/>
                <w:kern w:val="0"/>
                <w:szCs w:val="21"/>
              </w:rPr>
              <w:t>500</w:t>
            </w:r>
          </w:p>
        </w:tc>
        <w:tc>
          <w:tcPr>
            <w:tcW w:w="1323" w:type="dxa"/>
          </w:tcPr>
          <w:p>
            <w:pPr>
              <w:widowControl/>
              <w:spacing w:line="360" w:lineRule="auto"/>
              <w:jc w:val="center"/>
              <w:rPr>
                <w:rFonts w:ascii="宋体" w:hAnsi="宋体"/>
                <w:b/>
                <w:bCs/>
                <w:kern w:val="0"/>
                <w:szCs w:val="21"/>
              </w:rPr>
            </w:pPr>
          </w:p>
        </w:tc>
        <w:tc>
          <w:tcPr>
            <w:tcW w:w="3162" w:type="dxa"/>
            <w:vAlign w:val="center"/>
          </w:tcPr>
          <w:p>
            <w:pPr>
              <w:widowControl/>
              <w:spacing w:line="360" w:lineRule="auto"/>
              <w:ind w:left="2" w:leftChars="-5" w:hanging="12" w:hangingChars="6"/>
              <w:jc w:val="left"/>
              <w:rPr>
                <w:rFonts w:ascii="宋体" w:hAnsi="宋体"/>
                <w:kern w:val="0"/>
                <w:szCs w:val="21"/>
              </w:rPr>
            </w:pPr>
            <w:r>
              <w:rPr>
                <w:rFonts w:hint="eastAsia" w:ascii="宋体" w:hAnsi="宋体"/>
                <w:kern w:val="0"/>
                <w:szCs w:val="21"/>
              </w:rPr>
              <w:t>通电检测、载波通信、继电器控制功能测试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682" w:type="dxa"/>
            <w:vAlign w:val="center"/>
          </w:tcPr>
          <w:p>
            <w:pPr>
              <w:widowControl/>
              <w:spacing w:line="360" w:lineRule="auto"/>
              <w:jc w:val="center"/>
              <w:rPr>
                <w:rFonts w:ascii="宋体" w:hAnsi="宋体"/>
                <w:kern w:val="0"/>
                <w:szCs w:val="21"/>
              </w:rPr>
            </w:pPr>
            <w:r>
              <w:rPr>
                <w:rFonts w:hint="eastAsia" w:ascii="宋体" w:hAnsi="宋体"/>
                <w:kern w:val="0"/>
                <w:szCs w:val="21"/>
              </w:rPr>
              <w:t>5</w:t>
            </w:r>
          </w:p>
        </w:tc>
        <w:tc>
          <w:tcPr>
            <w:tcW w:w="1785" w:type="dxa"/>
            <w:vAlign w:val="center"/>
          </w:tcPr>
          <w:p>
            <w:pPr>
              <w:widowControl/>
              <w:spacing w:line="360" w:lineRule="auto"/>
              <w:ind w:left="6" w:leftChars="-21" w:hanging="50" w:hangingChars="24"/>
              <w:jc w:val="center"/>
              <w:rPr>
                <w:rFonts w:ascii="宋体" w:hAnsi="宋体"/>
                <w:kern w:val="0"/>
                <w:szCs w:val="21"/>
              </w:rPr>
            </w:pPr>
            <w:r>
              <w:rPr>
                <w:rFonts w:hint="eastAsia" w:ascii="宋体" w:hAnsi="宋体"/>
                <w:kern w:val="0"/>
                <w:szCs w:val="21"/>
              </w:rPr>
              <w:t>电表采集器（互感器）安装</w:t>
            </w:r>
          </w:p>
        </w:tc>
        <w:tc>
          <w:tcPr>
            <w:tcW w:w="1095" w:type="dxa"/>
            <w:vAlign w:val="center"/>
          </w:tcPr>
          <w:p>
            <w:pPr>
              <w:widowControl/>
              <w:spacing w:line="360" w:lineRule="auto"/>
              <w:ind w:left="2" w:leftChars="-5" w:hanging="12" w:hangingChars="6"/>
              <w:jc w:val="center"/>
              <w:rPr>
                <w:rFonts w:ascii="宋体" w:hAnsi="宋体"/>
                <w:kern w:val="0"/>
                <w:szCs w:val="21"/>
              </w:rPr>
            </w:pPr>
            <w:r>
              <w:rPr>
                <w:rFonts w:hint="eastAsia" w:ascii="宋体" w:hAnsi="宋体"/>
                <w:kern w:val="0"/>
                <w:szCs w:val="21"/>
              </w:rPr>
              <w:t>台</w:t>
            </w:r>
          </w:p>
        </w:tc>
        <w:tc>
          <w:tcPr>
            <w:tcW w:w="1035" w:type="dxa"/>
            <w:vAlign w:val="center"/>
          </w:tcPr>
          <w:p>
            <w:pPr>
              <w:widowControl/>
              <w:spacing w:line="360" w:lineRule="auto"/>
              <w:ind w:left="2" w:leftChars="-5" w:hanging="12" w:hangingChars="6"/>
              <w:jc w:val="center"/>
              <w:rPr>
                <w:rFonts w:ascii="宋体" w:hAnsi="宋体"/>
                <w:kern w:val="0"/>
                <w:szCs w:val="21"/>
              </w:rPr>
            </w:pPr>
            <w:r>
              <w:rPr>
                <w:rFonts w:hint="eastAsia" w:ascii="宋体" w:hAnsi="宋体"/>
                <w:kern w:val="0"/>
                <w:szCs w:val="21"/>
              </w:rPr>
              <w:t>500</w:t>
            </w:r>
          </w:p>
        </w:tc>
        <w:tc>
          <w:tcPr>
            <w:tcW w:w="1323" w:type="dxa"/>
          </w:tcPr>
          <w:p>
            <w:pPr>
              <w:widowControl/>
              <w:spacing w:line="360" w:lineRule="auto"/>
              <w:jc w:val="center"/>
              <w:rPr>
                <w:rFonts w:ascii="宋体" w:hAnsi="宋体"/>
                <w:b/>
                <w:bCs/>
                <w:kern w:val="0"/>
                <w:szCs w:val="21"/>
              </w:rPr>
            </w:pPr>
          </w:p>
        </w:tc>
        <w:tc>
          <w:tcPr>
            <w:tcW w:w="3162" w:type="dxa"/>
            <w:vAlign w:val="center"/>
          </w:tcPr>
          <w:p>
            <w:pPr>
              <w:widowControl/>
              <w:spacing w:line="360" w:lineRule="auto"/>
              <w:ind w:left="2" w:leftChars="-5" w:hanging="12" w:hangingChars="6"/>
              <w:jc w:val="left"/>
              <w:rPr>
                <w:rFonts w:ascii="宋体" w:hAnsi="宋体"/>
                <w:kern w:val="0"/>
                <w:szCs w:val="21"/>
              </w:rPr>
            </w:pPr>
            <w:r>
              <w:rPr>
                <w:rFonts w:hint="eastAsia" w:ascii="宋体" w:hAnsi="宋体"/>
                <w:kern w:val="0"/>
                <w:szCs w:val="21"/>
              </w:rPr>
              <w:t>接线、参数检测、功能检测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6" w:hRule="atLeast"/>
        </w:trPr>
        <w:tc>
          <w:tcPr>
            <w:tcW w:w="682" w:type="dxa"/>
            <w:vAlign w:val="center"/>
          </w:tcPr>
          <w:p>
            <w:pPr>
              <w:widowControl/>
              <w:spacing w:line="360" w:lineRule="auto"/>
              <w:jc w:val="center"/>
              <w:rPr>
                <w:rFonts w:ascii="宋体" w:hAnsi="宋体"/>
                <w:kern w:val="0"/>
                <w:szCs w:val="21"/>
              </w:rPr>
            </w:pPr>
            <w:r>
              <w:rPr>
                <w:rFonts w:hint="eastAsia" w:ascii="宋体" w:hAnsi="宋体"/>
                <w:kern w:val="0"/>
                <w:szCs w:val="21"/>
              </w:rPr>
              <w:t>6</w:t>
            </w:r>
          </w:p>
        </w:tc>
        <w:tc>
          <w:tcPr>
            <w:tcW w:w="1785" w:type="dxa"/>
            <w:vAlign w:val="center"/>
          </w:tcPr>
          <w:p>
            <w:pPr>
              <w:widowControl/>
              <w:spacing w:line="360" w:lineRule="auto"/>
              <w:ind w:left="6" w:leftChars="-21" w:hanging="50" w:hangingChars="24"/>
              <w:jc w:val="center"/>
              <w:rPr>
                <w:rFonts w:ascii="宋体" w:hAnsi="宋体"/>
                <w:kern w:val="0"/>
                <w:szCs w:val="21"/>
              </w:rPr>
            </w:pPr>
            <w:r>
              <w:rPr>
                <w:rFonts w:hint="eastAsia" w:ascii="宋体" w:hAnsi="宋体"/>
                <w:kern w:val="0"/>
                <w:szCs w:val="21"/>
              </w:rPr>
              <w:t>电表采集器（互感器）调试</w:t>
            </w:r>
          </w:p>
        </w:tc>
        <w:tc>
          <w:tcPr>
            <w:tcW w:w="1095" w:type="dxa"/>
            <w:vAlign w:val="center"/>
          </w:tcPr>
          <w:p>
            <w:pPr>
              <w:widowControl/>
              <w:spacing w:line="360" w:lineRule="auto"/>
              <w:ind w:left="2" w:leftChars="-5" w:hanging="12" w:hangingChars="6"/>
              <w:jc w:val="center"/>
              <w:rPr>
                <w:rFonts w:ascii="宋体" w:hAnsi="宋体"/>
                <w:kern w:val="0"/>
                <w:szCs w:val="21"/>
              </w:rPr>
            </w:pPr>
            <w:r>
              <w:rPr>
                <w:rFonts w:hint="eastAsia" w:ascii="宋体" w:hAnsi="宋体"/>
                <w:kern w:val="0"/>
                <w:szCs w:val="21"/>
              </w:rPr>
              <w:t>台</w:t>
            </w:r>
          </w:p>
        </w:tc>
        <w:tc>
          <w:tcPr>
            <w:tcW w:w="1035" w:type="dxa"/>
            <w:vAlign w:val="center"/>
          </w:tcPr>
          <w:p>
            <w:pPr>
              <w:widowControl/>
              <w:spacing w:line="360" w:lineRule="auto"/>
              <w:ind w:left="2" w:leftChars="-5" w:hanging="12" w:hangingChars="6"/>
              <w:jc w:val="center"/>
              <w:rPr>
                <w:rFonts w:ascii="宋体" w:hAnsi="宋体"/>
                <w:kern w:val="0"/>
                <w:szCs w:val="21"/>
              </w:rPr>
            </w:pPr>
            <w:r>
              <w:rPr>
                <w:rFonts w:hint="eastAsia" w:ascii="宋体" w:hAnsi="宋体"/>
                <w:kern w:val="0"/>
                <w:szCs w:val="21"/>
              </w:rPr>
              <w:t>500</w:t>
            </w:r>
          </w:p>
        </w:tc>
        <w:tc>
          <w:tcPr>
            <w:tcW w:w="1323" w:type="dxa"/>
          </w:tcPr>
          <w:p>
            <w:pPr>
              <w:widowControl/>
              <w:spacing w:line="360" w:lineRule="auto"/>
              <w:jc w:val="center"/>
              <w:rPr>
                <w:rFonts w:ascii="宋体" w:hAnsi="宋体"/>
                <w:b/>
                <w:bCs/>
                <w:kern w:val="0"/>
                <w:szCs w:val="21"/>
              </w:rPr>
            </w:pPr>
          </w:p>
        </w:tc>
        <w:tc>
          <w:tcPr>
            <w:tcW w:w="3162" w:type="dxa"/>
            <w:vAlign w:val="center"/>
          </w:tcPr>
          <w:p>
            <w:pPr>
              <w:widowControl/>
              <w:spacing w:line="360" w:lineRule="auto"/>
              <w:ind w:left="2" w:leftChars="-5" w:hanging="12" w:hangingChars="6"/>
              <w:jc w:val="left"/>
              <w:rPr>
                <w:rFonts w:ascii="宋体" w:hAnsi="宋体"/>
                <w:kern w:val="0"/>
                <w:szCs w:val="21"/>
              </w:rPr>
            </w:pPr>
            <w:r>
              <w:rPr>
                <w:rFonts w:hint="eastAsia" w:ascii="宋体" w:hAnsi="宋体"/>
                <w:kern w:val="0"/>
                <w:szCs w:val="21"/>
              </w:rPr>
              <w:t>本体调试、操作系统安装、检测。应用软件安装、检测。</w:t>
            </w:r>
          </w:p>
        </w:tc>
      </w:tr>
    </w:tbl>
    <w:p>
      <w:pPr>
        <w:rPr>
          <w:b/>
          <w:sz w:val="22"/>
          <w:szCs w:val="28"/>
        </w:rPr>
      </w:pPr>
      <w:r>
        <w:rPr>
          <w:b/>
          <w:sz w:val="22"/>
          <w:szCs w:val="28"/>
        </w:rPr>
        <w:t>注：以上单价为全费用单价，涵盖了项目实施过程中的全部管理费用、税金、利润、安全文明施工费等全部费用。</w:t>
      </w:r>
    </w:p>
    <w:p>
      <w:pPr>
        <w:spacing w:line="360" w:lineRule="auto"/>
        <w:rPr>
          <w:rFonts w:ascii="宋体" w:hAnsi="宋体" w:cs="宋体"/>
          <w:b/>
          <w:sz w:val="22"/>
          <w:szCs w:val="28"/>
        </w:rPr>
      </w:pPr>
      <w:r>
        <w:rPr>
          <w:rFonts w:hint="eastAsia" w:ascii="宋体" w:hAnsi="宋体" w:cs="宋体"/>
          <w:b/>
          <w:sz w:val="22"/>
          <w:szCs w:val="28"/>
        </w:rPr>
        <w:t>2、技术要求说明：</w:t>
      </w:r>
    </w:p>
    <w:p>
      <w:pPr>
        <w:numPr>
          <w:ilvl w:val="0"/>
          <w:numId w:val="3"/>
        </w:numPr>
        <w:spacing w:line="360" w:lineRule="auto"/>
        <w:rPr>
          <w:rFonts w:ascii="宋体" w:hAnsi="宋体" w:cs="宋体"/>
          <w:b/>
        </w:rPr>
      </w:pPr>
      <w:r>
        <w:rPr>
          <w:rFonts w:hint="eastAsia" w:ascii="宋体" w:hAnsi="宋体" w:cs="宋体"/>
          <w:b/>
        </w:rPr>
        <w:t>控制柜分隧道供配电房（箱）内安装和隧道壁上安装，具体分布及安装位置需要根据实际情况调整</w:t>
      </w:r>
    </w:p>
    <w:p>
      <w:pPr>
        <w:numPr>
          <w:ilvl w:val="0"/>
          <w:numId w:val="3"/>
        </w:numPr>
        <w:spacing w:line="360" w:lineRule="auto"/>
        <w:rPr>
          <w:rFonts w:ascii="宋体" w:hAnsi="宋体" w:cs="宋体"/>
          <w:b/>
        </w:rPr>
      </w:pPr>
      <w:r>
        <w:rPr>
          <w:rFonts w:hint="eastAsia" w:ascii="宋体" w:hAnsi="宋体" w:cs="宋体"/>
          <w:b/>
        </w:rPr>
        <w:t>控制柜统一要求壁挂安装，含相关供电线缆取电点（配电房部分）的找取、走线布线，明敷部分需要采用套管或线槽进行敷设；</w:t>
      </w:r>
    </w:p>
    <w:p>
      <w:pPr>
        <w:numPr>
          <w:ilvl w:val="0"/>
          <w:numId w:val="3"/>
        </w:numPr>
        <w:spacing w:line="360" w:lineRule="auto"/>
        <w:rPr>
          <w:rFonts w:ascii="宋体" w:hAnsi="宋体" w:cs="宋体"/>
          <w:b/>
        </w:rPr>
      </w:pPr>
      <w:r>
        <w:rPr>
          <w:rFonts w:hint="eastAsia" w:ascii="宋体" w:hAnsi="宋体" w:cs="宋体"/>
          <w:b/>
        </w:rPr>
        <w:t>需根据图纸及现场敷设好的调光回路线缆，相对应的接入控制柜接线端口</w:t>
      </w:r>
    </w:p>
    <w:p>
      <w:pPr>
        <w:numPr>
          <w:ilvl w:val="0"/>
          <w:numId w:val="3"/>
        </w:numPr>
        <w:spacing w:line="360" w:lineRule="auto"/>
        <w:rPr>
          <w:rFonts w:ascii="宋体" w:hAnsi="宋体" w:cs="宋体"/>
          <w:b/>
        </w:rPr>
      </w:pPr>
      <w:r>
        <w:rPr>
          <w:rFonts w:hint="eastAsia" w:ascii="宋体" w:hAnsi="宋体" w:cs="宋体"/>
          <w:b/>
        </w:rPr>
        <w:t>亮度仪、照度仪、电表数据线采用手拉手接线方式，最后并接至控制柜相关接线端口处</w:t>
      </w:r>
    </w:p>
    <w:p>
      <w:pPr>
        <w:numPr>
          <w:ilvl w:val="0"/>
          <w:numId w:val="3"/>
        </w:numPr>
        <w:spacing w:line="360" w:lineRule="auto"/>
        <w:rPr>
          <w:rFonts w:ascii="宋体" w:hAnsi="宋体" w:cs="宋体"/>
          <w:b/>
        </w:rPr>
      </w:pPr>
      <w:r>
        <w:rPr>
          <w:rFonts w:hint="eastAsia" w:ascii="宋体" w:hAnsi="宋体" w:cs="宋体"/>
          <w:b/>
        </w:rPr>
        <w:t>电表安装在抽屉柜或配电柜内，互感器采用闭口式，一个电表带4回路（三相）计量，每个隧道3-4套；安装需要拆除原有配电回路出线，如原线缆铜鼻宽度导致不能安装闭口互感器，则需要将铜鼻部分剪除，安装好互感器后重新制作铜鼻，并进行排线整理及接线工作；具体电表数量需根据每个隧道的配电回路情况进行配置。</w:t>
      </w:r>
    </w:p>
    <w:p>
      <w:pPr>
        <w:numPr>
          <w:ilvl w:val="0"/>
          <w:numId w:val="3"/>
        </w:numPr>
        <w:spacing w:line="360" w:lineRule="auto"/>
        <w:rPr>
          <w:rFonts w:ascii="宋体" w:hAnsi="宋体" w:cs="宋体"/>
          <w:b/>
        </w:rPr>
      </w:pPr>
      <w:r>
        <w:rPr>
          <w:rFonts w:hint="eastAsia" w:ascii="宋体" w:hAnsi="宋体" w:cs="宋体"/>
          <w:b/>
        </w:rPr>
        <w:t>PLC控制器的本地运行程序与现场亮度仪、照度仪、电表进行通讯，需根据实际场景进行参数设定及程序编写，必须保证所有设备本地通讯采集及运行稳定正常</w:t>
      </w:r>
    </w:p>
    <w:p>
      <w:pPr>
        <w:numPr>
          <w:ilvl w:val="0"/>
          <w:numId w:val="3"/>
        </w:numPr>
        <w:spacing w:line="360" w:lineRule="auto"/>
        <w:rPr>
          <w:rFonts w:ascii="宋体" w:hAnsi="宋体" w:cs="宋体"/>
          <w:b/>
        </w:rPr>
      </w:pPr>
      <w:r>
        <w:rPr>
          <w:rFonts w:hint="eastAsia" w:ascii="宋体" w:hAnsi="宋体" w:cs="宋体"/>
          <w:b/>
        </w:rPr>
        <w:t>PLC控制器的通讯采用高速公路的光纤环网，需将网线敷设至最近的交换机或光纤配线架处，并根据项目经理给出的IP网段进行相应设置，保证与上位机服务器的通讯正常</w:t>
      </w:r>
    </w:p>
    <w:p>
      <w:pPr>
        <w:numPr>
          <w:ilvl w:val="0"/>
          <w:numId w:val="3"/>
        </w:numPr>
        <w:spacing w:line="360" w:lineRule="auto"/>
        <w:rPr>
          <w:rFonts w:ascii="宋体" w:hAnsi="宋体" w:cs="宋体"/>
          <w:b/>
        </w:rPr>
      </w:pPr>
      <w:r>
        <w:rPr>
          <w:rFonts w:hint="eastAsia" w:ascii="宋体" w:hAnsi="宋体" w:cs="宋体"/>
          <w:b/>
        </w:rPr>
        <w:t>隧道壁处控制柜（户外32套）安装在近洞口处，上位机通讯需要将新敷设的通讯光缆（4芯）熔接到附近的主干通讯光缆，通过主干光缆进入环网。需根据现场情况确认熔接芯号，进行必要的通讯测试，保证通讯质量及不影响原主干光缆的通讯工作；</w:t>
      </w:r>
    </w:p>
    <w:p>
      <w:pPr>
        <w:numPr>
          <w:ilvl w:val="0"/>
          <w:numId w:val="3"/>
        </w:numPr>
        <w:spacing w:line="360" w:lineRule="auto"/>
        <w:rPr>
          <w:rFonts w:ascii="宋体" w:hAnsi="宋体" w:cs="宋体"/>
          <w:b/>
        </w:rPr>
      </w:pPr>
      <w:r>
        <w:rPr>
          <w:rFonts w:hint="eastAsia" w:ascii="宋体" w:hAnsi="宋体" w:cs="宋体"/>
          <w:b/>
        </w:rPr>
        <w:t>整体设备调试除保证本地运行稳定及功能正常外，还需配合甲方上位机软件的系统联调工作</w:t>
      </w:r>
    </w:p>
    <w:p>
      <w:pPr>
        <w:numPr>
          <w:ilvl w:val="0"/>
          <w:numId w:val="3"/>
        </w:numPr>
        <w:spacing w:line="360" w:lineRule="auto"/>
        <w:rPr>
          <w:b/>
        </w:rPr>
      </w:pPr>
      <w:r>
        <w:rPr>
          <w:rFonts w:hint="eastAsia" w:ascii="宋体" w:hAnsi="宋体" w:cs="宋体"/>
          <w:b/>
        </w:rPr>
        <w:t>工程量清单数量为暂估，以实际实施数量为准</w:t>
      </w:r>
    </w:p>
    <w:p>
      <w:pPr>
        <w:numPr>
          <w:ilvl w:val="0"/>
          <w:numId w:val="3"/>
        </w:numPr>
        <w:spacing w:line="360" w:lineRule="auto"/>
        <w:rPr>
          <w:b/>
        </w:rPr>
      </w:pPr>
      <w:r>
        <w:rPr>
          <w:rFonts w:hint="eastAsia" w:ascii="宋体" w:hAnsi="宋体" w:cs="宋体"/>
          <w:b/>
        </w:rPr>
        <w:t>工程量分布一览表（暂定）</w:t>
      </w:r>
    </w:p>
    <w:tbl>
      <w:tblPr>
        <w:tblStyle w:val="10"/>
        <w:tblW w:w="9668" w:type="dxa"/>
        <w:tblInd w:w="0" w:type="dxa"/>
        <w:tblLayout w:type="fixed"/>
        <w:tblCellMar>
          <w:top w:w="0" w:type="dxa"/>
          <w:left w:w="0" w:type="dxa"/>
          <w:bottom w:w="0" w:type="dxa"/>
          <w:right w:w="0" w:type="dxa"/>
        </w:tblCellMar>
      </w:tblPr>
      <w:tblGrid>
        <w:gridCol w:w="341"/>
        <w:gridCol w:w="722"/>
        <w:gridCol w:w="738"/>
        <w:gridCol w:w="668"/>
        <w:gridCol w:w="792"/>
        <w:gridCol w:w="821"/>
        <w:gridCol w:w="847"/>
        <w:gridCol w:w="775"/>
        <w:gridCol w:w="748"/>
        <w:gridCol w:w="681"/>
        <w:gridCol w:w="791"/>
        <w:gridCol w:w="1744"/>
      </w:tblGrid>
      <w:tr>
        <w:tblPrEx>
          <w:tblLayout w:type="fixed"/>
          <w:tblCellMar>
            <w:top w:w="0" w:type="dxa"/>
            <w:left w:w="0" w:type="dxa"/>
            <w:bottom w:w="0" w:type="dxa"/>
            <w:right w:w="0" w:type="dxa"/>
          </w:tblCellMar>
        </w:tblPrEx>
        <w:trPr>
          <w:trHeight w:val="555" w:hRule="atLeast"/>
        </w:trPr>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产品名称</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赣州管理中心</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宜春管理中心</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吉安管理中心</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南昌西管理中心</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抚州管理中心</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景德镇管理中心</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上饶管理中心</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南昌南管理中心</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九江管理中心</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备注</w:t>
            </w:r>
          </w:p>
        </w:tc>
      </w:tr>
      <w:tr>
        <w:tblPrEx>
          <w:tblLayout w:type="fixed"/>
          <w:tblCellMar>
            <w:top w:w="0" w:type="dxa"/>
            <w:left w:w="0" w:type="dxa"/>
            <w:bottom w:w="0" w:type="dxa"/>
            <w:right w:w="0" w:type="dxa"/>
          </w:tblCellMar>
        </w:tblPrEx>
        <w:trPr>
          <w:trHeight w:val="495" w:hRule="atLeast"/>
        </w:trPr>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亮度仪</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接线、调试</w:t>
            </w:r>
          </w:p>
        </w:tc>
      </w:tr>
      <w:tr>
        <w:tblPrEx>
          <w:tblLayout w:type="fixed"/>
          <w:tblCellMar>
            <w:top w:w="0" w:type="dxa"/>
            <w:left w:w="0" w:type="dxa"/>
            <w:bottom w:w="0" w:type="dxa"/>
            <w:right w:w="0" w:type="dxa"/>
          </w:tblCellMar>
        </w:tblPrEx>
        <w:trPr>
          <w:trHeight w:val="495" w:hRule="atLeast"/>
        </w:trPr>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照度仪</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21</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接线、调试</w:t>
            </w:r>
          </w:p>
        </w:tc>
      </w:tr>
      <w:tr>
        <w:tblPrEx>
          <w:tblLayout w:type="fixed"/>
          <w:tblCellMar>
            <w:top w:w="0" w:type="dxa"/>
            <w:left w:w="0" w:type="dxa"/>
            <w:bottom w:w="0" w:type="dxa"/>
            <w:right w:w="0" w:type="dxa"/>
          </w:tblCellMar>
        </w:tblPrEx>
        <w:trPr>
          <w:trHeight w:val="495" w:hRule="atLeast"/>
        </w:trPr>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电表</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111</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111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87</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27</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78</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51</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安装、拆线、互感器安装、接线、调试；1个电表4个回路(三相)</w:t>
            </w:r>
          </w:p>
        </w:tc>
      </w:tr>
      <w:tr>
        <w:tblPrEx>
          <w:tblLayout w:type="fixed"/>
          <w:tblCellMar>
            <w:top w:w="0" w:type="dxa"/>
            <w:left w:w="0" w:type="dxa"/>
            <w:bottom w:w="0" w:type="dxa"/>
            <w:right w:w="0" w:type="dxa"/>
          </w:tblCellMar>
        </w:tblPrEx>
        <w:trPr>
          <w:trHeight w:val="1020" w:hRule="atLeast"/>
        </w:trPr>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PLC控制柜</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46</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29</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安装、取电、接线、程序调试、网络测试</w:t>
            </w:r>
          </w:p>
        </w:tc>
      </w:tr>
      <w:tr>
        <w:tblPrEx>
          <w:tblLayout w:type="fixed"/>
          <w:tblCellMar>
            <w:top w:w="0" w:type="dxa"/>
            <w:left w:w="0" w:type="dxa"/>
            <w:bottom w:w="0" w:type="dxa"/>
            <w:right w:w="0" w:type="dxa"/>
          </w:tblCellMar>
        </w:tblPrEx>
        <w:trPr>
          <w:trHeight w:val="495" w:hRule="atLeast"/>
        </w:trPr>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光纤收发器</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32处光纤通讯、内置控制柜处</w:t>
            </w:r>
          </w:p>
        </w:tc>
      </w:tr>
      <w:tr>
        <w:tblPrEx>
          <w:tblLayout w:type="fixed"/>
          <w:tblCellMar>
            <w:top w:w="0" w:type="dxa"/>
            <w:left w:w="0" w:type="dxa"/>
            <w:bottom w:w="0" w:type="dxa"/>
            <w:right w:w="0" w:type="dxa"/>
          </w:tblCellMar>
        </w:tblPrEx>
        <w:trPr>
          <w:trHeight w:val="792" w:hRule="atLeast"/>
        </w:trPr>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智能调光控制软件</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（设计由业主提供服务器等硬件用于控制软件）</w:t>
            </w:r>
          </w:p>
        </w:tc>
      </w:tr>
      <w:tr>
        <w:tblPrEx>
          <w:tblLayout w:type="fixed"/>
          <w:tblCellMar>
            <w:top w:w="0" w:type="dxa"/>
            <w:left w:w="0" w:type="dxa"/>
            <w:bottom w:w="0" w:type="dxa"/>
            <w:right w:w="0" w:type="dxa"/>
          </w:tblCellMar>
        </w:tblPrEx>
        <w:trPr>
          <w:trHeight w:val="495" w:hRule="atLeast"/>
        </w:trPr>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网线</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2050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1900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650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1450</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350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1个PLC控制柜设计50米网线敷设，打线头</w:t>
            </w:r>
          </w:p>
        </w:tc>
      </w:tr>
      <w:tr>
        <w:tblPrEx>
          <w:tblLayout w:type="fixed"/>
          <w:tblCellMar>
            <w:top w:w="0" w:type="dxa"/>
            <w:left w:w="0" w:type="dxa"/>
            <w:bottom w:w="0" w:type="dxa"/>
            <w:right w:w="0" w:type="dxa"/>
          </w:tblCellMar>
        </w:tblPrEx>
        <w:trPr>
          <w:trHeight w:val="612" w:hRule="atLeast"/>
        </w:trPr>
        <w:tc>
          <w:tcPr>
            <w:tcW w:w="3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单模光缆</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1300</w:t>
            </w:r>
          </w:p>
        </w:tc>
        <w:tc>
          <w:tcPr>
            <w:tcW w:w="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w:t>
            </w:r>
          </w:p>
        </w:tc>
        <w:tc>
          <w:tcPr>
            <w:tcW w:w="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1800</w:t>
            </w: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w:t>
            </w:r>
          </w:p>
        </w:tc>
        <w:tc>
          <w:tcPr>
            <w:tcW w:w="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7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w:t>
            </w:r>
          </w:p>
        </w:tc>
        <w:tc>
          <w:tcPr>
            <w:tcW w:w="6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32个点的熔纤、转接网线</w:t>
            </w:r>
          </w:p>
        </w:tc>
      </w:tr>
    </w:tbl>
    <w:p>
      <w:pPr>
        <w:pStyle w:val="2"/>
        <w:spacing w:afterLines="50" w:line="600" w:lineRule="exact"/>
      </w:pPr>
    </w:p>
    <w:p>
      <w:pPr>
        <w:pStyle w:val="2"/>
        <w:spacing w:afterLines="50" w:line="600" w:lineRule="exact"/>
        <w:ind w:firstLine="442" w:firstLineChars="100"/>
        <w:jc w:val="center"/>
      </w:pPr>
      <w:bookmarkStart w:id="5" w:name="_Toc23353"/>
      <w:r>
        <w:rPr>
          <w:rFonts w:hint="eastAsia"/>
        </w:rPr>
        <w:t>第四章 评标办法</w:t>
      </w:r>
      <w:bookmarkEnd w:id="5"/>
    </w:p>
    <w:p>
      <w:pPr>
        <w:spacing w:line="360" w:lineRule="auto"/>
        <w:ind w:left="240"/>
        <w:rPr>
          <w:rFonts w:ascii="宋体" w:hAnsi="宋体" w:cs="宋体"/>
          <w:b/>
          <w:bCs/>
          <w:kern w:val="44"/>
          <w:szCs w:val="21"/>
        </w:rPr>
      </w:pPr>
      <w:r>
        <w:rPr>
          <w:rFonts w:hint="eastAsia" w:ascii="宋体" w:hAnsi="宋体" w:cs="宋体"/>
          <w:b/>
          <w:bCs/>
          <w:kern w:val="44"/>
          <w:szCs w:val="21"/>
        </w:rPr>
        <w:t>第一轮：按照报价分100分（权重80%）、施工方案100分（权重20%）</w:t>
      </w:r>
    </w:p>
    <w:p>
      <w:pPr>
        <w:numPr>
          <w:ilvl w:val="0"/>
          <w:numId w:val="4"/>
        </w:numPr>
        <w:spacing w:line="360" w:lineRule="auto"/>
        <w:ind w:left="240"/>
        <w:rPr>
          <w:rFonts w:ascii="宋体" w:hAnsi="宋体" w:cs="宋体"/>
          <w:b/>
          <w:bCs/>
          <w:kern w:val="44"/>
          <w:szCs w:val="21"/>
        </w:rPr>
      </w:pPr>
      <w:r>
        <w:rPr>
          <w:rFonts w:hint="eastAsia" w:ascii="宋体" w:hAnsi="宋体" w:cs="宋体"/>
          <w:b/>
          <w:bCs/>
          <w:kern w:val="44"/>
          <w:szCs w:val="21"/>
        </w:rPr>
        <w:t>报价分（满分100分）</w:t>
      </w:r>
    </w:p>
    <w:p>
      <w:pPr>
        <w:numPr>
          <w:ilvl w:val="0"/>
          <w:numId w:val="5"/>
        </w:numPr>
        <w:spacing w:line="360" w:lineRule="auto"/>
        <w:rPr>
          <w:rFonts w:ascii="宋体" w:hAnsi="宋体" w:cs="宋体"/>
          <w:kern w:val="44"/>
          <w:szCs w:val="21"/>
        </w:rPr>
      </w:pPr>
      <w:r>
        <w:rPr>
          <w:rFonts w:hint="eastAsia" w:ascii="宋体" w:hAnsi="宋体" w:cs="宋体"/>
          <w:kern w:val="44"/>
          <w:szCs w:val="21"/>
        </w:rPr>
        <w:t>评定评标基准价：以符合要求的投标方且投标价格最低为评标基准价，其报价分为满分100分。</w:t>
      </w:r>
    </w:p>
    <w:p>
      <w:pPr>
        <w:numPr>
          <w:ilvl w:val="0"/>
          <w:numId w:val="5"/>
        </w:numPr>
        <w:spacing w:line="360" w:lineRule="auto"/>
        <w:rPr>
          <w:rFonts w:ascii="宋体" w:hAnsi="宋体" w:cs="宋体"/>
          <w:kern w:val="44"/>
          <w:szCs w:val="21"/>
        </w:rPr>
      </w:pPr>
      <w:r>
        <w:rPr>
          <w:rFonts w:hint="eastAsia" w:ascii="宋体" w:hAnsi="宋体" w:cs="宋体"/>
          <w:kern w:val="44"/>
          <w:szCs w:val="21"/>
        </w:rPr>
        <w:t>其他投标人的报价得分统一按照下列公式计算：</w:t>
      </w:r>
    </w:p>
    <w:p>
      <w:pPr>
        <w:spacing w:line="360" w:lineRule="auto"/>
        <w:ind w:left="600"/>
        <w:rPr>
          <w:rFonts w:ascii="宋体" w:hAnsi="宋体" w:cs="宋体"/>
          <w:kern w:val="44"/>
          <w:szCs w:val="21"/>
        </w:rPr>
      </w:pPr>
      <w:r>
        <w:rPr>
          <w:rFonts w:hint="eastAsia" w:ascii="宋体" w:hAnsi="宋体" w:cs="宋体"/>
          <w:kern w:val="44"/>
          <w:szCs w:val="21"/>
        </w:rPr>
        <w:t>报价得分=（评标基准价/投标报价）*100，计算结果四舍五入保留到小数点后两位。超过最高限价的投标文件无效。</w:t>
      </w:r>
    </w:p>
    <w:p>
      <w:pPr>
        <w:numPr>
          <w:ilvl w:val="0"/>
          <w:numId w:val="4"/>
        </w:numPr>
        <w:spacing w:line="360" w:lineRule="auto"/>
        <w:ind w:left="238"/>
        <w:rPr>
          <w:rFonts w:ascii="宋体" w:hAnsi="宋体" w:cs="宋体"/>
          <w:kern w:val="44"/>
          <w:szCs w:val="21"/>
        </w:rPr>
      </w:pPr>
      <w:r>
        <w:rPr>
          <w:rFonts w:hint="eastAsia" w:ascii="宋体" w:hAnsi="宋体" w:cs="宋体"/>
          <w:b/>
          <w:kern w:val="44"/>
          <w:szCs w:val="21"/>
        </w:rPr>
        <w:t>施工方案分</w:t>
      </w:r>
      <w:r>
        <w:rPr>
          <w:rFonts w:hint="eastAsia" w:ascii="宋体" w:hAnsi="宋体" w:cs="宋体"/>
          <w:kern w:val="44"/>
          <w:szCs w:val="21"/>
        </w:rPr>
        <w:t>（100分,权重20%。各投标人的得分以各评委评分的算术平均值为最终得分）</w:t>
      </w:r>
    </w:p>
    <w:tbl>
      <w:tblPr>
        <w:tblStyle w:val="10"/>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393"/>
        <w:gridCol w:w="1136"/>
        <w:gridCol w:w="3056"/>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vAlign w:val="center"/>
          </w:tcPr>
          <w:p>
            <w:pPr>
              <w:pStyle w:val="14"/>
              <w:spacing w:line="360" w:lineRule="auto"/>
              <w:ind w:firstLine="0" w:firstLineChars="0"/>
              <w:jc w:val="center"/>
              <w:rPr>
                <w:rFonts w:ascii="宋体" w:hAnsi="宋体" w:cs="黑体"/>
                <w:szCs w:val="21"/>
              </w:rPr>
            </w:pPr>
            <w:r>
              <w:rPr>
                <w:rFonts w:hint="eastAsia" w:ascii="宋体" w:hAnsi="宋体" w:cs="黑体"/>
                <w:szCs w:val="21"/>
              </w:rPr>
              <w:t>1</w:t>
            </w:r>
          </w:p>
        </w:tc>
        <w:tc>
          <w:tcPr>
            <w:tcW w:w="2393" w:type="dxa"/>
            <w:vAlign w:val="center"/>
          </w:tcPr>
          <w:p>
            <w:pPr>
              <w:pStyle w:val="14"/>
              <w:spacing w:line="360" w:lineRule="auto"/>
              <w:ind w:firstLine="0" w:firstLineChars="0"/>
              <w:jc w:val="center"/>
              <w:rPr>
                <w:rFonts w:ascii="宋体" w:hAnsi="宋体" w:cs="黑体"/>
                <w:szCs w:val="21"/>
              </w:rPr>
            </w:pPr>
            <w:r>
              <w:rPr>
                <w:rFonts w:hint="eastAsia" w:ascii="宋体" w:hAnsi="宋体" w:cs="黑体"/>
                <w:szCs w:val="21"/>
              </w:rPr>
              <w:t>投标人调试方案中就本项目拟定的调试人员、机械、设备的投入计划，进度安排以及安全、进度、质量保障计划</w:t>
            </w:r>
          </w:p>
        </w:tc>
        <w:tc>
          <w:tcPr>
            <w:tcW w:w="1136" w:type="dxa"/>
            <w:vAlign w:val="center"/>
          </w:tcPr>
          <w:p>
            <w:pPr>
              <w:pStyle w:val="14"/>
              <w:spacing w:line="360" w:lineRule="auto"/>
              <w:ind w:firstLine="0" w:firstLineChars="0"/>
              <w:jc w:val="center"/>
              <w:rPr>
                <w:rFonts w:ascii="宋体" w:hAnsi="宋体" w:cs="黑体"/>
                <w:szCs w:val="21"/>
              </w:rPr>
            </w:pPr>
            <w:r>
              <w:rPr>
                <w:rFonts w:hint="eastAsia" w:ascii="宋体" w:hAnsi="宋体" w:cs="黑体"/>
                <w:szCs w:val="21"/>
              </w:rPr>
              <w:t>50</w:t>
            </w:r>
          </w:p>
        </w:tc>
        <w:tc>
          <w:tcPr>
            <w:tcW w:w="3056" w:type="dxa"/>
            <w:vAlign w:val="center"/>
          </w:tcPr>
          <w:p>
            <w:pPr>
              <w:pStyle w:val="14"/>
              <w:spacing w:line="360" w:lineRule="auto"/>
              <w:ind w:firstLine="0" w:firstLineChars="0"/>
              <w:jc w:val="center"/>
              <w:rPr>
                <w:rFonts w:ascii="宋体" w:hAnsi="宋体" w:cs="黑体"/>
                <w:szCs w:val="21"/>
              </w:rPr>
            </w:pPr>
            <w:r>
              <w:rPr>
                <w:rFonts w:hint="eastAsia" w:ascii="宋体" w:hAnsi="宋体" w:cs="黑体"/>
                <w:szCs w:val="21"/>
              </w:rPr>
              <w:t>1、无调试方案或施工方案内容不符合实际情况的，得0分；2、调试方案中编制的相应计划及措施内容一般的，得20分；3、调试方案中编制的相应计划及措施内容较为得当的，得35分；4、调试方案中编制的相应计划及措施内容全面且很得当的，得50分。</w:t>
            </w:r>
          </w:p>
        </w:tc>
        <w:tc>
          <w:tcPr>
            <w:tcW w:w="1347" w:type="dxa"/>
            <w:vAlign w:val="center"/>
          </w:tcPr>
          <w:p>
            <w:pPr>
              <w:pStyle w:val="14"/>
              <w:spacing w:line="360" w:lineRule="auto"/>
              <w:ind w:firstLine="0" w:firstLineChars="0"/>
              <w:jc w:val="center"/>
              <w:rPr>
                <w:rFonts w:ascii="宋体" w:hAnsi="宋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2" w:type="dxa"/>
            <w:vAlign w:val="center"/>
          </w:tcPr>
          <w:p>
            <w:pPr>
              <w:pStyle w:val="14"/>
              <w:spacing w:line="360" w:lineRule="auto"/>
              <w:ind w:firstLine="0" w:firstLineChars="0"/>
              <w:jc w:val="center"/>
              <w:rPr>
                <w:rFonts w:ascii="宋体" w:hAnsi="宋体" w:cs="黑体"/>
                <w:szCs w:val="21"/>
              </w:rPr>
            </w:pPr>
            <w:r>
              <w:rPr>
                <w:rFonts w:hint="eastAsia" w:ascii="宋体" w:hAnsi="宋体" w:cs="黑体"/>
                <w:szCs w:val="21"/>
              </w:rPr>
              <w:t>2</w:t>
            </w:r>
          </w:p>
        </w:tc>
        <w:tc>
          <w:tcPr>
            <w:tcW w:w="2393" w:type="dxa"/>
            <w:vAlign w:val="center"/>
          </w:tcPr>
          <w:p>
            <w:pPr>
              <w:pStyle w:val="14"/>
              <w:spacing w:line="360" w:lineRule="auto"/>
              <w:ind w:firstLine="0" w:firstLineChars="0"/>
              <w:jc w:val="center"/>
              <w:rPr>
                <w:rFonts w:ascii="宋体" w:hAnsi="宋体" w:cs="黑体"/>
                <w:szCs w:val="21"/>
              </w:rPr>
            </w:pPr>
            <w:r>
              <w:rPr>
                <w:rFonts w:hint="eastAsia" w:ascii="宋体" w:hAnsi="宋体" w:cs="黑体"/>
                <w:szCs w:val="21"/>
              </w:rPr>
              <w:t>投标人编写的调试技术说明文件（PLC程序、熔纤、通讯等）</w:t>
            </w:r>
          </w:p>
        </w:tc>
        <w:tc>
          <w:tcPr>
            <w:tcW w:w="1136" w:type="dxa"/>
            <w:vAlign w:val="center"/>
          </w:tcPr>
          <w:p>
            <w:pPr>
              <w:pStyle w:val="14"/>
              <w:spacing w:line="360" w:lineRule="auto"/>
              <w:ind w:firstLine="0" w:firstLineChars="0"/>
              <w:jc w:val="center"/>
              <w:rPr>
                <w:rFonts w:ascii="宋体" w:hAnsi="宋体" w:cs="黑体"/>
                <w:szCs w:val="21"/>
              </w:rPr>
            </w:pPr>
            <w:r>
              <w:rPr>
                <w:rFonts w:hint="eastAsia" w:ascii="宋体" w:hAnsi="宋体" w:cs="黑体"/>
                <w:szCs w:val="21"/>
              </w:rPr>
              <w:t>50</w:t>
            </w:r>
          </w:p>
        </w:tc>
        <w:tc>
          <w:tcPr>
            <w:tcW w:w="3056" w:type="dxa"/>
            <w:vAlign w:val="center"/>
          </w:tcPr>
          <w:p>
            <w:pPr>
              <w:pStyle w:val="14"/>
              <w:spacing w:line="360" w:lineRule="auto"/>
              <w:ind w:firstLine="0" w:firstLineChars="0"/>
              <w:jc w:val="center"/>
              <w:rPr>
                <w:rFonts w:ascii="宋体" w:hAnsi="宋体" w:cs="黑体"/>
                <w:szCs w:val="21"/>
              </w:rPr>
            </w:pPr>
            <w:r>
              <w:rPr>
                <w:rFonts w:hint="eastAsia" w:ascii="宋体" w:hAnsi="宋体" w:cs="黑体"/>
                <w:szCs w:val="21"/>
              </w:rPr>
              <w:t>1、技术说明完全不符合本次系统调试任务相关设备与工作内容的，得0分；2、阐述内容较为一般，思路较为一般的，得20分；3、阐述内容较为全面，思路较为清晰的，得35分；4、阐述内容很全面，思路很清晰的，得50分。</w:t>
            </w:r>
          </w:p>
        </w:tc>
        <w:tc>
          <w:tcPr>
            <w:tcW w:w="1347" w:type="dxa"/>
            <w:vAlign w:val="center"/>
          </w:tcPr>
          <w:p>
            <w:pPr>
              <w:pStyle w:val="14"/>
              <w:spacing w:line="360" w:lineRule="auto"/>
              <w:ind w:firstLine="0" w:firstLineChars="0"/>
              <w:jc w:val="center"/>
              <w:rPr>
                <w:rFonts w:ascii="宋体" w:hAnsi="宋体" w:cs="黑体"/>
                <w:szCs w:val="21"/>
              </w:rPr>
            </w:pPr>
          </w:p>
        </w:tc>
      </w:tr>
    </w:tbl>
    <w:p>
      <w:pPr>
        <w:spacing w:line="360" w:lineRule="auto"/>
        <w:ind w:left="240"/>
        <w:rPr>
          <w:rFonts w:hint="eastAsia"/>
          <w:b/>
          <w:kern w:val="44"/>
          <w:szCs w:val="21"/>
        </w:rPr>
      </w:pPr>
      <w:r>
        <w:rPr>
          <w:rFonts w:hint="eastAsia"/>
          <w:b/>
          <w:kern w:val="44"/>
          <w:szCs w:val="21"/>
        </w:rPr>
        <w:t>第二轮报价</w:t>
      </w:r>
    </w:p>
    <w:p>
      <w:pPr>
        <w:spacing w:line="360" w:lineRule="auto"/>
        <w:ind w:left="240"/>
        <w:rPr>
          <w:rFonts w:hint="eastAsia"/>
          <w:kern w:val="44"/>
          <w:szCs w:val="21"/>
        </w:rPr>
      </w:pPr>
      <w:r>
        <w:rPr>
          <w:rFonts w:hint="eastAsia"/>
          <w:kern w:val="44"/>
          <w:szCs w:val="21"/>
        </w:rPr>
        <w:t>第二轮：综合得分最高的投标人推荐为第二轮竞争性谈判第一排序人，以此类推（按此排名顺序，在第二轮谈判中，第一名开始可以享受5000元的奖励，第二名享受3000元奖励，第三名享受1000元奖励）。经第二轮投标人竞谈报价后，将各家报价减去以上奖励值，最低价为第二轮的排序第一人、第二人、第三人。</w:t>
      </w:r>
    </w:p>
    <w:p>
      <w:pPr>
        <w:spacing w:line="360" w:lineRule="auto"/>
        <w:ind w:left="240" w:firstLine="840" w:firstLineChars="400"/>
        <w:rPr>
          <w:rFonts w:hint="eastAsia"/>
          <w:kern w:val="44"/>
          <w:szCs w:val="21"/>
        </w:rPr>
      </w:pPr>
      <w:r>
        <w:rPr>
          <w:rFonts w:hint="eastAsia"/>
          <w:kern w:val="44"/>
          <w:szCs w:val="21"/>
        </w:rPr>
        <w:t>招标人可要求投标人进行多轮报价，且投标人每轮报价均不能超过前一轮。直至招标人满意为止。</w:t>
      </w:r>
    </w:p>
    <w:p>
      <w:pPr>
        <w:spacing w:line="360" w:lineRule="auto"/>
        <w:ind w:left="240"/>
        <w:sectPr>
          <w:pgSz w:w="11906" w:h="16838"/>
          <w:pgMar w:top="1134" w:right="1134" w:bottom="1134" w:left="1134" w:header="851" w:footer="850" w:gutter="0"/>
          <w:pgNumType w:fmt="numberInDash"/>
          <w:cols w:space="720" w:num="1"/>
          <w:docGrid w:type="lines" w:linePitch="312" w:charSpace="0"/>
        </w:sectPr>
      </w:pPr>
    </w:p>
    <w:p>
      <w:pPr>
        <w:pStyle w:val="2"/>
        <w:numPr>
          <w:ilvl w:val="0"/>
          <w:numId w:val="6"/>
        </w:numPr>
        <w:spacing w:afterLines="50" w:line="600" w:lineRule="exact"/>
        <w:jc w:val="center"/>
      </w:pPr>
      <w:bookmarkStart w:id="6" w:name="_Toc16987"/>
      <w:r>
        <w:rPr>
          <w:rFonts w:hint="eastAsia"/>
        </w:rPr>
        <w:t>合同主要条款</w:t>
      </w:r>
      <w:bookmarkEnd w:id="6"/>
    </w:p>
    <w:p>
      <w:pPr>
        <w:ind w:firstLine="562" w:firstLineChars="200"/>
        <w:rPr>
          <w:rFonts w:ascii="黑体" w:hAnsi="黑体" w:eastAsia="黑体" w:cs="黑体"/>
          <w:sz w:val="28"/>
          <w:szCs w:val="36"/>
        </w:rPr>
      </w:pPr>
      <w:r>
        <w:rPr>
          <w:rFonts w:hint="eastAsia" w:ascii="黑体" w:hAnsi="黑体" w:eastAsia="黑体" w:cs="黑体"/>
          <w:b/>
          <w:sz w:val="28"/>
          <w:szCs w:val="36"/>
        </w:rPr>
        <w:t>支付方式</w:t>
      </w:r>
    </w:p>
    <w:p>
      <w:pPr>
        <w:numPr>
          <w:ilvl w:val="0"/>
          <w:numId w:val="7"/>
        </w:numPr>
        <w:tabs>
          <w:tab w:val="left" w:pos="420"/>
        </w:tabs>
        <w:spacing w:line="360" w:lineRule="auto"/>
        <w:ind w:firstLine="420" w:firstLineChars="200"/>
        <w:rPr>
          <w:rFonts w:ascii="宋体" w:hAnsi="宋体" w:cs="宋体"/>
          <w:szCs w:val="21"/>
        </w:rPr>
      </w:pPr>
      <w:r>
        <w:rPr>
          <w:rFonts w:hint="eastAsia" w:ascii="宋体" w:hAnsi="宋体" w:cs="宋体"/>
          <w:szCs w:val="21"/>
        </w:rPr>
        <w:t>按月进度支付，乙方应于每月三十日前申报当月工程量，经双方确认无争议后，于下月中旬支付上月审计工程款的</w:t>
      </w:r>
      <w:r>
        <w:rPr>
          <w:rFonts w:hint="eastAsia" w:ascii="宋体" w:hAnsi="宋体" w:cs="宋体"/>
          <w:szCs w:val="21"/>
          <w:u w:val="single"/>
        </w:rPr>
        <w:t xml:space="preserve"> 65 </w:t>
      </w:r>
      <w:r>
        <w:rPr>
          <w:rFonts w:hint="eastAsia" w:ascii="宋体" w:hAnsi="宋体" w:cs="宋体"/>
          <w:szCs w:val="21"/>
        </w:rPr>
        <w:t>%。如果对工程施工进度及工程量有异议的，应在每月的7日前向甲方书面提出并协商解决，否则视为无异议。</w:t>
      </w:r>
    </w:p>
    <w:p>
      <w:pPr>
        <w:numPr>
          <w:ilvl w:val="0"/>
          <w:numId w:val="7"/>
        </w:numPr>
        <w:tabs>
          <w:tab w:val="left" w:pos="420"/>
        </w:tabs>
        <w:spacing w:line="360" w:lineRule="auto"/>
        <w:ind w:firstLine="420" w:firstLineChars="200"/>
        <w:rPr>
          <w:rFonts w:ascii="宋体" w:hAnsi="宋体" w:cs="宋体"/>
          <w:szCs w:val="21"/>
        </w:rPr>
      </w:pPr>
      <w:r>
        <w:rPr>
          <w:rFonts w:hint="eastAsia" w:ascii="宋体" w:hAnsi="宋体" w:cs="宋体"/>
          <w:szCs w:val="21"/>
        </w:rPr>
        <w:t>验收合格移交后支付至审计工程款的</w:t>
      </w:r>
      <w:r>
        <w:rPr>
          <w:rFonts w:hint="eastAsia" w:ascii="宋体" w:hAnsi="宋体" w:cs="宋体"/>
          <w:szCs w:val="21"/>
          <w:u w:val="single"/>
        </w:rPr>
        <w:t xml:space="preserve"> 95  </w:t>
      </w:r>
      <w:r>
        <w:rPr>
          <w:rFonts w:hint="eastAsia" w:ascii="宋体" w:hAnsi="宋体" w:cs="宋体"/>
          <w:szCs w:val="21"/>
        </w:rPr>
        <w:t>%，余5%为质保金，从验收移交之日起满一年且无质量问题后，不计息支付。</w:t>
      </w:r>
    </w:p>
    <w:p>
      <w:pPr>
        <w:numPr>
          <w:ilvl w:val="0"/>
          <w:numId w:val="7"/>
        </w:numPr>
        <w:tabs>
          <w:tab w:val="left" w:pos="420"/>
        </w:tabs>
        <w:spacing w:line="360" w:lineRule="auto"/>
        <w:ind w:firstLine="420" w:firstLineChars="200"/>
        <w:rPr>
          <w:rFonts w:ascii="宋体" w:hAnsi="宋体" w:cs="宋体"/>
          <w:szCs w:val="21"/>
          <w:lang w:val="zh-CN"/>
        </w:rPr>
      </w:pPr>
      <w:r>
        <w:rPr>
          <w:rFonts w:ascii="宋体" w:hAnsi="宋体" w:cs="宋体"/>
          <w:szCs w:val="21"/>
          <w:lang w:val="zh-CN"/>
        </w:rPr>
        <w:t>甲方支付给乙方的</w:t>
      </w:r>
      <w:r>
        <w:rPr>
          <w:rFonts w:hint="eastAsia" w:ascii="宋体" w:hAnsi="宋体" w:cs="宋体"/>
          <w:szCs w:val="21"/>
          <w:lang w:val="zh-CN"/>
        </w:rPr>
        <w:t>合同</w:t>
      </w:r>
      <w:r>
        <w:rPr>
          <w:rFonts w:ascii="宋体" w:hAnsi="宋体" w:cs="宋体"/>
          <w:szCs w:val="21"/>
          <w:lang w:val="zh-CN"/>
        </w:rPr>
        <w:t>款中，已经包括乙方所属人员的管理费、工资、工具费、</w:t>
      </w:r>
      <w:r>
        <w:rPr>
          <w:rFonts w:hint="eastAsia" w:ascii="宋体" w:hAnsi="宋体" w:cs="宋体"/>
          <w:szCs w:val="21"/>
        </w:rPr>
        <w:t>车辆费、</w:t>
      </w:r>
      <w:r>
        <w:rPr>
          <w:rFonts w:ascii="宋体" w:hAnsi="宋体" w:cs="宋体"/>
          <w:szCs w:val="21"/>
          <w:lang w:val="zh-CN"/>
        </w:rPr>
        <w:t>福利费、差旅费、</w:t>
      </w:r>
      <w:r>
        <w:rPr>
          <w:rFonts w:hint="eastAsia" w:ascii="宋体" w:hAnsi="宋体" w:cs="宋体"/>
          <w:szCs w:val="21"/>
          <w:lang w:val="zh-CN"/>
        </w:rPr>
        <w:t>社会</w:t>
      </w:r>
      <w:r>
        <w:rPr>
          <w:rFonts w:hint="eastAsia" w:ascii="宋体" w:hAnsi="宋体" w:cs="宋体"/>
          <w:szCs w:val="21"/>
        </w:rPr>
        <w:t>及安全</w:t>
      </w:r>
      <w:r>
        <w:rPr>
          <w:rFonts w:ascii="宋体" w:hAnsi="宋体" w:cs="宋体"/>
          <w:szCs w:val="21"/>
          <w:lang w:val="zh-CN"/>
        </w:rPr>
        <w:t>保险</w:t>
      </w:r>
      <w:r>
        <w:rPr>
          <w:rFonts w:hint="eastAsia" w:ascii="宋体" w:hAnsi="宋体" w:cs="宋体"/>
          <w:szCs w:val="21"/>
          <w:lang w:val="zh-CN"/>
        </w:rPr>
        <w:t>费</w:t>
      </w:r>
      <w:r>
        <w:rPr>
          <w:rFonts w:ascii="宋体" w:hAnsi="宋体" w:cs="宋体"/>
          <w:szCs w:val="21"/>
          <w:lang w:val="zh-CN"/>
        </w:rPr>
        <w:t>以及乙方</w:t>
      </w:r>
      <w:r>
        <w:rPr>
          <w:rFonts w:hint="eastAsia" w:ascii="宋体" w:hAnsi="宋体" w:cs="宋体"/>
          <w:szCs w:val="21"/>
          <w:lang w:val="zh-CN"/>
        </w:rPr>
        <w:t>在本次工程中</w:t>
      </w:r>
      <w:r>
        <w:rPr>
          <w:rFonts w:ascii="宋体" w:hAnsi="宋体" w:cs="宋体"/>
          <w:szCs w:val="21"/>
          <w:lang w:val="zh-CN"/>
        </w:rPr>
        <w:t>所发生的其他费用。</w:t>
      </w:r>
    </w:p>
    <w:p>
      <w:pPr>
        <w:numPr>
          <w:ilvl w:val="0"/>
          <w:numId w:val="7"/>
        </w:numPr>
        <w:tabs>
          <w:tab w:val="left" w:pos="420"/>
        </w:tabs>
        <w:spacing w:line="360" w:lineRule="auto"/>
        <w:ind w:firstLine="420" w:firstLineChars="200"/>
        <w:rPr>
          <w:rFonts w:ascii="宋体" w:hAnsi="宋体" w:cs="宋体"/>
          <w:szCs w:val="21"/>
          <w:lang w:val="zh-CN"/>
        </w:rPr>
      </w:pPr>
      <w:r>
        <w:rPr>
          <w:rFonts w:hint="eastAsia" w:ascii="宋体" w:hAnsi="宋体" w:cs="宋体"/>
          <w:szCs w:val="21"/>
          <w:lang w:val="zh-CN"/>
        </w:rPr>
        <w:t>如</w:t>
      </w:r>
      <w:r>
        <w:rPr>
          <w:rFonts w:ascii="宋体" w:hAnsi="宋体" w:cs="宋体"/>
          <w:szCs w:val="21"/>
          <w:lang w:val="zh-CN"/>
        </w:rPr>
        <w:t>乙方人员及设备</w:t>
      </w:r>
      <w:r>
        <w:rPr>
          <w:rFonts w:hint="eastAsia" w:ascii="宋体" w:hAnsi="宋体" w:cs="宋体"/>
          <w:szCs w:val="21"/>
          <w:lang w:val="zh-CN"/>
        </w:rPr>
        <w:t>出现了</w:t>
      </w:r>
      <w:r>
        <w:rPr>
          <w:rFonts w:ascii="宋体" w:hAnsi="宋体" w:cs="宋体"/>
          <w:szCs w:val="21"/>
          <w:lang w:val="zh-CN"/>
        </w:rPr>
        <w:t>安全事故</w:t>
      </w:r>
      <w:r>
        <w:rPr>
          <w:rFonts w:hint="eastAsia" w:ascii="宋体" w:hAnsi="宋体" w:cs="宋体"/>
          <w:szCs w:val="21"/>
          <w:lang w:val="zh-CN"/>
        </w:rPr>
        <w:t>所产生的所有责任和</w:t>
      </w:r>
      <w:r>
        <w:rPr>
          <w:rFonts w:ascii="宋体" w:hAnsi="宋体" w:cs="宋体"/>
          <w:szCs w:val="21"/>
          <w:lang w:val="zh-CN"/>
        </w:rPr>
        <w:t>费用</w:t>
      </w:r>
      <w:r>
        <w:rPr>
          <w:rFonts w:hint="eastAsia" w:ascii="宋体" w:hAnsi="宋体" w:cs="宋体"/>
          <w:szCs w:val="21"/>
          <w:lang w:val="zh-CN"/>
        </w:rPr>
        <w:t>均由乙方承担。</w:t>
      </w:r>
    </w:p>
    <w:p>
      <w:pPr>
        <w:numPr>
          <w:ilvl w:val="0"/>
          <w:numId w:val="7"/>
        </w:numPr>
        <w:tabs>
          <w:tab w:val="left" w:pos="420"/>
        </w:tabs>
        <w:spacing w:line="360" w:lineRule="auto"/>
        <w:ind w:firstLine="420" w:firstLineChars="200"/>
        <w:rPr>
          <w:rFonts w:ascii="宋体" w:hAnsi="宋体" w:cs="宋体"/>
          <w:szCs w:val="21"/>
          <w:lang w:val="zh-CN"/>
        </w:rPr>
      </w:pPr>
      <w:r>
        <w:rPr>
          <w:rFonts w:hint="eastAsia" w:ascii="宋体" w:hAnsi="宋体" w:cs="宋体"/>
          <w:szCs w:val="21"/>
        </w:rPr>
        <w:t>申请工程款前，乙方需提供经甲方财务认可的增值税专用发票，否则甲方有权不予支付。</w:t>
      </w:r>
    </w:p>
    <w:p>
      <w:pPr>
        <w:spacing w:line="360" w:lineRule="auto"/>
        <w:ind w:firstLine="562" w:firstLineChars="200"/>
        <w:rPr>
          <w:rFonts w:ascii="黑体" w:hAnsi="宋体" w:eastAsia="黑体" w:cs="宋体"/>
          <w:b/>
          <w:sz w:val="28"/>
          <w:lang w:val="zh-CN"/>
        </w:rPr>
      </w:pPr>
      <w:r>
        <w:rPr>
          <w:rFonts w:hint="eastAsia" w:ascii="黑体" w:hAnsi="宋体" w:eastAsia="黑体" w:cs="宋体"/>
          <w:b/>
          <w:sz w:val="28"/>
          <w:lang w:val="zh-CN"/>
        </w:rPr>
        <w:t>施工期限</w:t>
      </w:r>
    </w:p>
    <w:p>
      <w:pPr>
        <w:spacing w:line="360" w:lineRule="auto"/>
        <w:ind w:firstLine="420" w:firstLineChars="200"/>
        <w:rPr>
          <w:rFonts w:ascii="宋体" w:hAnsi="宋体" w:cs="宋体"/>
          <w:lang w:val="zh-CN"/>
        </w:rPr>
      </w:pPr>
      <w:r>
        <w:rPr>
          <w:rFonts w:hint="eastAsia" w:ascii="宋体" w:hAnsi="宋体" w:cs="宋体"/>
          <w:lang w:val="zh-CN"/>
        </w:rPr>
        <w:t>合同签定后，乙方于</w:t>
      </w:r>
      <w:r>
        <w:rPr>
          <w:rFonts w:hint="eastAsia" w:ascii="宋体" w:hAnsi="宋体" w:cs="宋体"/>
          <w:u w:val="single"/>
          <w:lang w:val="zh-CN"/>
        </w:rPr>
        <w:t>20</w:t>
      </w:r>
      <w:r>
        <w:rPr>
          <w:rFonts w:hint="eastAsia" w:ascii="宋体" w:hAnsi="宋体" w:cs="宋体"/>
          <w:u w:val="single"/>
        </w:rPr>
        <w:t>20</w:t>
      </w:r>
      <w:r>
        <w:rPr>
          <w:rFonts w:hint="eastAsia" w:ascii="宋体" w:hAnsi="宋体" w:cs="宋体"/>
          <w:lang w:val="zh-CN"/>
        </w:rPr>
        <w:t>年</w:t>
      </w:r>
      <w:r>
        <w:rPr>
          <w:rFonts w:hint="eastAsia" w:ascii="宋体" w:hAnsi="宋体" w:cs="宋体"/>
          <w:u w:val="single"/>
          <w:lang w:val="zh-CN"/>
        </w:rPr>
        <w:t xml:space="preserve"> </w:t>
      </w:r>
      <w:r>
        <w:rPr>
          <w:rFonts w:hint="eastAsia" w:ascii="宋体" w:hAnsi="宋体" w:cs="宋体"/>
          <w:u w:val="single"/>
        </w:rPr>
        <w:t>8</w:t>
      </w:r>
      <w:r>
        <w:rPr>
          <w:rFonts w:hint="eastAsia" w:ascii="宋体" w:hAnsi="宋体" w:cs="宋体"/>
          <w:lang w:val="zh-CN"/>
        </w:rPr>
        <w:t>月</w:t>
      </w:r>
      <w:r>
        <w:rPr>
          <w:rFonts w:hint="eastAsia" w:ascii="宋体" w:hAnsi="宋体" w:cs="宋体"/>
          <w:u w:val="single"/>
          <w:lang w:val="en-US" w:eastAsia="zh-CN"/>
        </w:rPr>
        <w:t>20</w:t>
      </w:r>
      <w:r>
        <w:rPr>
          <w:rFonts w:hint="eastAsia" w:ascii="宋体" w:hAnsi="宋体" w:cs="宋体"/>
          <w:lang w:val="zh-CN"/>
        </w:rPr>
        <w:t>日开始进场，至</w:t>
      </w:r>
      <w:r>
        <w:rPr>
          <w:rFonts w:hint="eastAsia" w:ascii="宋体" w:hAnsi="宋体" w:cs="宋体"/>
          <w:u w:val="single"/>
          <w:lang w:val="zh-CN"/>
        </w:rPr>
        <w:t xml:space="preserve"> 20</w:t>
      </w:r>
      <w:r>
        <w:rPr>
          <w:rFonts w:hint="eastAsia" w:ascii="宋体" w:hAnsi="宋体" w:cs="宋体"/>
          <w:u w:val="single"/>
        </w:rPr>
        <w:t>20</w:t>
      </w:r>
      <w:r>
        <w:rPr>
          <w:rFonts w:hint="eastAsia" w:ascii="宋体" w:hAnsi="宋体" w:cs="宋体"/>
          <w:lang w:val="zh-CN"/>
        </w:rPr>
        <w:t>年</w:t>
      </w:r>
      <w:r>
        <w:rPr>
          <w:rFonts w:hint="eastAsia" w:ascii="宋体" w:hAnsi="宋体" w:cs="宋体"/>
          <w:u w:val="single"/>
          <w:lang w:val="zh-CN"/>
        </w:rPr>
        <w:t xml:space="preserve"> </w:t>
      </w:r>
      <w:r>
        <w:rPr>
          <w:rFonts w:hint="eastAsia" w:ascii="宋体" w:hAnsi="宋体" w:cs="宋体"/>
          <w:u w:val="single"/>
        </w:rPr>
        <w:t>9</w:t>
      </w:r>
      <w:r>
        <w:rPr>
          <w:rFonts w:hint="eastAsia" w:ascii="宋体" w:hAnsi="宋体" w:cs="宋体"/>
          <w:lang w:val="zh-CN"/>
        </w:rPr>
        <w:t>月</w:t>
      </w:r>
      <w:r>
        <w:rPr>
          <w:rFonts w:hint="eastAsia" w:ascii="宋体" w:hAnsi="宋体" w:cs="宋体"/>
          <w:u w:val="single"/>
          <w:lang w:val="en-US" w:eastAsia="zh-CN"/>
        </w:rPr>
        <w:t>30</w:t>
      </w:r>
      <w:r>
        <w:rPr>
          <w:rFonts w:hint="eastAsia" w:ascii="宋体" w:hAnsi="宋体" w:cs="宋体"/>
          <w:lang w:val="zh-CN"/>
        </w:rPr>
        <w:t>日完成安装</w:t>
      </w:r>
      <w:r>
        <w:rPr>
          <w:rFonts w:hint="eastAsia" w:ascii="宋体" w:hAnsi="宋体" w:cs="宋体"/>
        </w:rPr>
        <w:t>并验收</w:t>
      </w:r>
      <w:r>
        <w:rPr>
          <w:rFonts w:hint="eastAsia" w:ascii="宋体" w:hAnsi="宋体" w:cs="宋体"/>
          <w:lang w:val="zh-CN"/>
        </w:rPr>
        <w:t>，完成后乙方需</w:t>
      </w:r>
      <w:r>
        <w:rPr>
          <w:rFonts w:hint="eastAsia" w:ascii="宋体" w:hAnsi="宋体" w:cs="宋体"/>
        </w:rPr>
        <w:t>保证设备</w:t>
      </w:r>
      <w:r>
        <w:rPr>
          <w:rFonts w:hint="eastAsia" w:ascii="宋体" w:hAnsi="宋体" w:cs="宋体"/>
          <w:lang w:val="zh-CN"/>
        </w:rPr>
        <w:t>调试直至</w:t>
      </w:r>
      <w:r>
        <w:rPr>
          <w:rFonts w:hint="eastAsia" w:ascii="宋体" w:hAnsi="宋体" w:cs="宋体"/>
        </w:rPr>
        <w:t>整个平台系统</w:t>
      </w:r>
      <w:r>
        <w:rPr>
          <w:rFonts w:hint="eastAsia" w:ascii="宋体" w:hAnsi="宋体" w:cs="宋体"/>
          <w:lang w:val="zh-CN"/>
        </w:rPr>
        <w:t>正常运行。</w:t>
      </w:r>
    </w:p>
    <w:p>
      <w:pPr>
        <w:spacing w:line="360" w:lineRule="auto"/>
        <w:ind w:firstLine="420" w:firstLineChars="200"/>
        <w:rPr>
          <w:rFonts w:ascii="宋体" w:hAnsi="宋体" w:cs="宋体"/>
          <w:lang w:val="zh-CN"/>
        </w:rPr>
      </w:pPr>
      <w:r>
        <w:rPr>
          <w:rFonts w:hint="eastAsia" w:ascii="宋体" w:hAnsi="宋体" w:cs="宋体"/>
          <w:lang w:val="zh-CN"/>
        </w:rPr>
        <w:t>1、乙方必须遵照甲方要求的时间节点在合同期内完成。</w:t>
      </w:r>
      <w:r>
        <w:rPr>
          <w:rFonts w:ascii="宋体" w:hAnsi="宋体" w:cs="宋体"/>
          <w:lang w:val="zh-CN"/>
        </w:rPr>
        <w:t>如因乙方责任造成中途无故停工、窝工而影响工期</w:t>
      </w:r>
      <w:r>
        <w:rPr>
          <w:rFonts w:hint="eastAsia" w:ascii="宋体" w:hAnsi="宋体" w:cs="宋体"/>
        </w:rPr>
        <w:t>或因人员不足造成进度延误</w:t>
      </w:r>
      <w:r>
        <w:rPr>
          <w:rFonts w:ascii="宋体" w:hAnsi="宋体" w:cs="宋体"/>
          <w:lang w:val="zh-CN"/>
        </w:rPr>
        <w:t>，工期不顺延</w:t>
      </w:r>
      <w:r>
        <w:rPr>
          <w:rFonts w:hint="eastAsia" w:ascii="宋体" w:hAnsi="宋体" w:cs="宋体"/>
          <w:lang w:val="zh-CN"/>
        </w:rPr>
        <w:t>。</w:t>
      </w:r>
    </w:p>
    <w:p>
      <w:pPr>
        <w:spacing w:line="360" w:lineRule="auto"/>
        <w:ind w:firstLine="420" w:firstLineChars="200"/>
        <w:rPr>
          <w:rFonts w:ascii="宋体" w:hAnsi="宋体" w:cs="宋体"/>
          <w:lang w:val="zh-CN"/>
        </w:rPr>
      </w:pPr>
      <w:r>
        <w:rPr>
          <w:rFonts w:hint="eastAsia" w:ascii="宋体" w:hAnsi="宋体" w:cs="宋体"/>
          <w:lang w:val="zh-CN"/>
        </w:rPr>
        <w:t>2、</w:t>
      </w:r>
      <w:r>
        <w:rPr>
          <w:rFonts w:ascii="宋体" w:hAnsi="宋体" w:cs="宋体"/>
          <w:lang w:val="zh-CN"/>
        </w:rPr>
        <w:t>因</w:t>
      </w:r>
      <w:r>
        <w:rPr>
          <w:rFonts w:hint="eastAsia" w:ascii="宋体" w:hAnsi="宋体" w:cs="宋体"/>
          <w:lang w:val="zh-CN"/>
        </w:rPr>
        <w:t>使用单位原因或政府整治、自然灾害</w:t>
      </w:r>
      <w:r>
        <w:rPr>
          <w:rFonts w:ascii="宋体" w:hAnsi="宋体" w:cs="宋体"/>
          <w:lang w:val="zh-CN"/>
        </w:rPr>
        <w:t>等不可抗力的因素而影响工期，</w:t>
      </w:r>
      <w:r>
        <w:rPr>
          <w:rFonts w:hint="eastAsia" w:ascii="宋体" w:hAnsi="宋体" w:cs="宋体"/>
          <w:lang w:val="zh-CN"/>
        </w:rPr>
        <w:t>由双方视</w:t>
      </w:r>
      <w:r>
        <w:rPr>
          <w:rFonts w:hint="eastAsia" w:ascii="宋体" w:hAnsi="宋体" w:cs="宋体"/>
        </w:rPr>
        <w:t>具体情况</w:t>
      </w:r>
      <w:r>
        <w:rPr>
          <w:rFonts w:hint="eastAsia" w:ascii="宋体" w:hAnsi="宋体" w:cs="宋体"/>
          <w:lang w:val="zh-CN"/>
        </w:rPr>
        <w:t>决定是否</w:t>
      </w:r>
      <w:r>
        <w:rPr>
          <w:rFonts w:ascii="宋体" w:hAnsi="宋体" w:cs="宋体"/>
          <w:lang w:val="zh-CN"/>
        </w:rPr>
        <w:t>顺延工期</w:t>
      </w:r>
      <w:r>
        <w:rPr>
          <w:rFonts w:hint="eastAsia" w:ascii="宋体" w:hAnsi="宋体" w:cs="宋体"/>
          <w:lang w:val="zh-CN"/>
        </w:rPr>
        <w:t>或解除合同</w:t>
      </w:r>
      <w:r>
        <w:rPr>
          <w:rFonts w:ascii="宋体" w:hAnsi="宋体" w:cs="宋体"/>
          <w:lang w:val="zh-CN"/>
        </w:rPr>
        <w:t>。</w:t>
      </w:r>
    </w:p>
    <w:p>
      <w:pPr>
        <w:spacing w:line="360" w:lineRule="auto"/>
        <w:ind w:firstLine="562" w:firstLineChars="200"/>
        <w:rPr>
          <w:rFonts w:ascii="黑体" w:hAnsi="宋体" w:eastAsia="黑体" w:cs="宋体"/>
          <w:b/>
          <w:sz w:val="28"/>
          <w:lang w:val="zh-CN"/>
        </w:rPr>
      </w:pPr>
      <w:r>
        <w:rPr>
          <w:rFonts w:ascii="黑体" w:hAnsi="宋体" w:eastAsia="黑体" w:cs="宋体"/>
          <w:b/>
          <w:sz w:val="28"/>
          <w:lang w:val="zh-CN"/>
        </w:rPr>
        <w:t>承包方式</w:t>
      </w:r>
    </w:p>
    <w:p>
      <w:pPr>
        <w:spacing w:line="360" w:lineRule="auto"/>
        <w:ind w:firstLine="420" w:firstLineChars="200"/>
        <w:rPr>
          <w:rFonts w:ascii="宋体" w:hAnsi="宋体" w:cs="宋体"/>
          <w:szCs w:val="21"/>
          <w:lang w:val="zh-CN"/>
        </w:rPr>
      </w:pPr>
      <w:r>
        <w:rPr>
          <w:rFonts w:ascii="宋体" w:hAnsi="宋体" w:cs="宋体"/>
          <w:szCs w:val="21"/>
          <w:lang w:val="zh-CN"/>
        </w:rPr>
        <w:t>包工</w:t>
      </w:r>
      <w:r>
        <w:rPr>
          <w:rFonts w:hint="eastAsia" w:ascii="宋体" w:hAnsi="宋体" w:cs="宋体"/>
          <w:szCs w:val="21"/>
          <w:lang w:val="zh-CN"/>
        </w:rPr>
        <w:t>，</w:t>
      </w:r>
      <w:r>
        <w:rPr>
          <w:rFonts w:ascii="宋体" w:hAnsi="宋体" w:cs="宋体"/>
          <w:szCs w:val="21"/>
          <w:lang w:val="zh-CN"/>
        </w:rPr>
        <w:t>不包材料</w:t>
      </w:r>
      <w:r>
        <w:rPr>
          <w:rFonts w:hint="eastAsia" w:ascii="宋体" w:hAnsi="宋体" w:cs="宋体"/>
          <w:szCs w:val="21"/>
          <w:lang w:val="zh-CN"/>
        </w:rPr>
        <w:t>。</w:t>
      </w:r>
    </w:p>
    <w:p>
      <w:pPr>
        <w:spacing w:line="360" w:lineRule="auto"/>
        <w:ind w:firstLine="420" w:firstLineChars="200"/>
        <w:rPr>
          <w:rFonts w:ascii="宋体" w:hAnsi="宋体" w:cs="宋体"/>
          <w:szCs w:val="21"/>
        </w:rPr>
      </w:pPr>
      <w:r>
        <w:rPr>
          <w:rFonts w:hint="eastAsia" w:ascii="宋体" w:hAnsi="宋体" w:cs="宋体"/>
          <w:szCs w:val="21"/>
        </w:rPr>
        <w:t>1、乙方负责部分施工辅材，包括扎带、电工胶带等，不包含设备的电线电缆及网线。</w:t>
      </w:r>
    </w:p>
    <w:p>
      <w:pPr>
        <w:spacing w:line="360" w:lineRule="auto"/>
        <w:ind w:firstLine="420" w:firstLineChars="200"/>
        <w:rPr>
          <w:rFonts w:ascii="宋体" w:hAnsi="宋体" w:cs="宋体"/>
          <w:szCs w:val="21"/>
          <w:lang w:val="zh-CN"/>
        </w:rPr>
      </w:pPr>
      <w:r>
        <w:rPr>
          <w:rFonts w:hint="eastAsia" w:ascii="宋体" w:hAnsi="宋体" w:cs="宋体"/>
          <w:szCs w:val="21"/>
        </w:rPr>
        <w:t>2</w:t>
      </w:r>
      <w:r>
        <w:rPr>
          <w:rFonts w:hint="eastAsia" w:ascii="宋体" w:hAnsi="宋体" w:cs="宋体"/>
          <w:szCs w:val="21"/>
          <w:lang w:val="zh-CN"/>
        </w:rPr>
        <w:t>、</w:t>
      </w:r>
      <w:r>
        <w:rPr>
          <w:rFonts w:ascii="宋体" w:hAnsi="宋体" w:cs="宋体"/>
          <w:szCs w:val="21"/>
          <w:lang w:val="zh-CN"/>
        </w:rPr>
        <w:t>甲方负责提供</w:t>
      </w:r>
      <w:r>
        <w:rPr>
          <w:rFonts w:hint="eastAsia" w:ascii="宋体" w:hAnsi="宋体" w:cs="宋体"/>
          <w:szCs w:val="21"/>
          <w:lang w:val="zh-CN"/>
        </w:rPr>
        <w:t>的设备及其</w:t>
      </w:r>
      <w:r>
        <w:rPr>
          <w:rFonts w:hint="eastAsia" w:ascii="宋体" w:hAnsi="宋体" w:cs="宋体"/>
          <w:szCs w:val="21"/>
        </w:rPr>
        <w:t>附件</w:t>
      </w:r>
      <w:r>
        <w:rPr>
          <w:rFonts w:hint="eastAsia" w:ascii="宋体" w:hAnsi="宋体" w:cs="宋体"/>
          <w:szCs w:val="21"/>
          <w:lang w:val="zh-CN"/>
        </w:rPr>
        <w:t>材</w:t>
      </w:r>
      <w:r>
        <w:rPr>
          <w:rFonts w:hint="eastAsia" w:ascii="宋体" w:hAnsi="宋体" w:cs="宋体"/>
          <w:szCs w:val="21"/>
        </w:rPr>
        <w:t>料</w:t>
      </w:r>
      <w:r>
        <w:rPr>
          <w:rFonts w:ascii="宋体" w:hAnsi="宋体" w:cs="宋体"/>
          <w:szCs w:val="21"/>
          <w:lang w:val="zh-CN"/>
        </w:rPr>
        <w:t>，按时</w:t>
      </w:r>
      <w:r>
        <w:rPr>
          <w:rFonts w:hint="eastAsia" w:ascii="宋体" w:hAnsi="宋体" w:cs="宋体"/>
          <w:szCs w:val="21"/>
        </w:rPr>
        <w:t>到货</w:t>
      </w:r>
      <w:r>
        <w:rPr>
          <w:rFonts w:ascii="宋体" w:hAnsi="宋体" w:cs="宋体"/>
          <w:szCs w:val="21"/>
          <w:lang w:val="zh-CN"/>
        </w:rPr>
        <w:t>。经乙方</w:t>
      </w:r>
      <w:r>
        <w:rPr>
          <w:rFonts w:hint="eastAsia" w:ascii="宋体" w:hAnsi="宋体" w:cs="宋体"/>
          <w:szCs w:val="21"/>
        </w:rPr>
        <w:t>收货</w:t>
      </w:r>
      <w:r>
        <w:rPr>
          <w:rFonts w:ascii="宋体" w:hAnsi="宋体" w:cs="宋体"/>
          <w:szCs w:val="21"/>
          <w:lang w:val="zh-CN"/>
        </w:rPr>
        <w:t>后，由乙方负责保管</w:t>
      </w:r>
      <w:r>
        <w:rPr>
          <w:rFonts w:hint="eastAsia" w:ascii="宋体" w:hAnsi="宋体" w:cs="宋体"/>
          <w:szCs w:val="21"/>
          <w:lang w:val="zh-CN"/>
        </w:rPr>
        <w:t>，剩余主、</w:t>
      </w:r>
      <w:r>
        <w:rPr>
          <w:rFonts w:hint="eastAsia" w:ascii="宋体" w:hAnsi="宋体" w:cs="宋体"/>
          <w:szCs w:val="21"/>
        </w:rPr>
        <w:t>附件材料</w:t>
      </w:r>
      <w:r>
        <w:rPr>
          <w:rFonts w:hint="eastAsia" w:ascii="宋体" w:hAnsi="宋体" w:cs="宋体"/>
          <w:szCs w:val="21"/>
          <w:lang w:val="zh-CN"/>
        </w:rPr>
        <w:t>待工程结束后交由甲方处理</w:t>
      </w:r>
      <w:r>
        <w:rPr>
          <w:rFonts w:ascii="宋体" w:hAnsi="宋体" w:cs="宋体"/>
          <w:szCs w:val="21"/>
          <w:lang w:val="zh-CN"/>
        </w:rPr>
        <w:t>。</w:t>
      </w:r>
    </w:p>
    <w:p>
      <w:pPr>
        <w:spacing w:line="360" w:lineRule="auto"/>
        <w:ind w:firstLine="420" w:firstLineChars="200"/>
        <w:rPr>
          <w:rFonts w:ascii="宋体" w:hAnsi="宋体" w:cs="宋体"/>
          <w:szCs w:val="21"/>
          <w:lang w:val="zh-CN"/>
        </w:rPr>
      </w:pPr>
      <w:r>
        <w:rPr>
          <w:rFonts w:hint="eastAsia" w:ascii="宋体" w:hAnsi="宋体" w:cs="宋体"/>
          <w:szCs w:val="21"/>
        </w:rPr>
        <w:t>3</w:t>
      </w:r>
      <w:r>
        <w:rPr>
          <w:rFonts w:hint="eastAsia" w:ascii="宋体" w:hAnsi="宋体" w:cs="宋体"/>
          <w:szCs w:val="21"/>
          <w:lang w:val="zh-CN"/>
        </w:rPr>
        <w:t>、</w:t>
      </w:r>
      <w:r>
        <w:rPr>
          <w:rFonts w:ascii="宋体" w:hAnsi="宋体" w:cs="宋体"/>
          <w:szCs w:val="21"/>
          <w:lang w:val="zh-CN"/>
        </w:rPr>
        <w:t>所有甲方进场的</w:t>
      </w:r>
      <w:r>
        <w:rPr>
          <w:rFonts w:hint="eastAsia" w:ascii="宋体" w:hAnsi="宋体" w:cs="宋体"/>
          <w:szCs w:val="21"/>
          <w:lang w:val="zh-CN"/>
        </w:rPr>
        <w:t>设备和</w:t>
      </w:r>
      <w:r>
        <w:rPr>
          <w:rFonts w:ascii="宋体" w:hAnsi="宋体" w:cs="宋体"/>
          <w:szCs w:val="21"/>
          <w:lang w:val="zh-CN"/>
        </w:rPr>
        <w:t>供材，乙方不得擅自挪用</w:t>
      </w:r>
      <w:r>
        <w:rPr>
          <w:rFonts w:hint="eastAsia" w:ascii="宋体" w:hAnsi="宋体" w:cs="宋体"/>
          <w:szCs w:val="21"/>
          <w:lang w:val="zh-CN"/>
        </w:rPr>
        <w:t>，</w:t>
      </w:r>
      <w:r>
        <w:rPr>
          <w:rFonts w:ascii="宋体" w:hAnsi="宋体" w:cs="宋体"/>
          <w:szCs w:val="21"/>
          <w:lang w:val="zh-CN"/>
        </w:rPr>
        <w:t>如因乙方</w:t>
      </w:r>
      <w:r>
        <w:rPr>
          <w:rFonts w:hint="eastAsia" w:ascii="宋体" w:hAnsi="宋体" w:cs="宋体"/>
          <w:szCs w:val="21"/>
          <w:lang w:val="zh-CN"/>
        </w:rPr>
        <w:t>管理</w:t>
      </w:r>
      <w:r>
        <w:rPr>
          <w:rFonts w:ascii="宋体" w:hAnsi="宋体" w:cs="宋体"/>
          <w:szCs w:val="21"/>
          <w:lang w:val="zh-CN"/>
        </w:rPr>
        <w:t>不善而造成</w:t>
      </w:r>
      <w:r>
        <w:rPr>
          <w:rFonts w:hint="eastAsia" w:ascii="宋体" w:hAnsi="宋体" w:cs="宋体"/>
          <w:szCs w:val="21"/>
          <w:lang w:val="zh-CN"/>
        </w:rPr>
        <w:t>材料</w:t>
      </w:r>
      <w:r>
        <w:rPr>
          <w:rFonts w:ascii="宋体" w:hAnsi="宋体" w:cs="宋体"/>
          <w:szCs w:val="21"/>
          <w:lang w:val="zh-CN"/>
        </w:rPr>
        <w:t>损坏，由乙方照价赔偿。</w:t>
      </w:r>
    </w:p>
    <w:p>
      <w:pPr>
        <w:spacing w:line="360" w:lineRule="auto"/>
        <w:ind w:firstLine="562" w:firstLineChars="200"/>
        <w:rPr>
          <w:rFonts w:ascii="黑体" w:hAnsi="宋体" w:eastAsia="黑体" w:cs="宋体"/>
          <w:b/>
          <w:sz w:val="28"/>
          <w:lang w:val="zh-CN"/>
        </w:rPr>
      </w:pPr>
      <w:r>
        <w:rPr>
          <w:rFonts w:hint="eastAsia" w:ascii="黑体" w:hAnsi="宋体" w:eastAsia="黑体" w:cs="宋体"/>
          <w:b/>
          <w:sz w:val="28"/>
          <w:lang w:val="zh-CN"/>
        </w:rPr>
        <w:t>质量标准</w:t>
      </w:r>
    </w:p>
    <w:p>
      <w:pPr>
        <w:spacing w:line="360" w:lineRule="auto"/>
        <w:ind w:firstLine="420" w:firstLineChars="200"/>
        <w:rPr>
          <w:rFonts w:ascii="宋体" w:hAnsi="宋体" w:cs="宋体"/>
          <w:lang w:val="zh-CN"/>
        </w:rPr>
      </w:pPr>
      <w:r>
        <w:rPr>
          <w:rFonts w:hint="eastAsia" w:ascii="宋体" w:hAnsi="宋体" w:cs="宋体"/>
          <w:lang w:val="zh-CN"/>
        </w:rPr>
        <w:t>1、按国家相关标准及设计施工图及本项目规定的标准验收评定，必须达到合格标准。</w:t>
      </w:r>
    </w:p>
    <w:p>
      <w:pPr>
        <w:spacing w:line="360" w:lineRule="auto"/>
        <w:ind w:firstLine="420" w:firstLineChars="200"/>
        <w:rPr>
          <w:rFonts w:ascii="宋体" w:hAnsi="宋体" w:cs="宋体"/>
          <w:lang w:val="zh-CN"/>
        </w:rPr>
      </w:pPr>
      <w:r>
        <w:rPr>
          <w:rFonts w:hint="eastAsia" w:ascii="宋体" w:hAnsi="宋体" w:cs="宋体"/>
          <w:lang w:val="zh-CN"/>
        </w:rPr>
        <w:t>2、未经甲方书面同意，不得擅自变更安装标准和质量要求</w:t>
      </w:r>
      <w:r>
        <w:rPr>
          <w:rFonts w:ascii="宋体" w:hAnsi="宋体" w:cs="宋体"/>
          <w:lang w:val="zh-CN"/>
        </w:rPr>
        <w:t>。设备</w:t>
      </w:r>
      <w:r>
        <w:rPr>
          <w:rFonts w:hint="eastAsia" w:ascii="宋体" w:hAnsi="宋体" w:cs="宋体"/>
          <w:lang w:val="zh-CN"/>
        </w:rPr>
        <w:t>和</w:t>
      </w:r>
      <w:r>
        <w:rPr>
          <w:rFonts w:ascii="宋体" w:hAnsi="宋体" w:cs="宋体"/>
          <w:lang w:val="zh-CN"/>
        </w:rPr>
        <w:t>主</w:t>
      </w:r>
      <w:r>
        <w:rPr>
          <w:rFonts w:hint="eastAsia" w:ascii="宋体" w:hAnsi="宋体" w:cs="宋体"/>
          <w:lang w:val="zh-CN"/>
        </w:rPr>
        <w:t>附</w:t>
      </w:r>
      <w:r>
        <w:rPr>
          <w:rFonts w:ascii="宋体" w:hAnsi="宋体" w:cs="宋体"/>
          <w:lang w:val="zh-CN"/>
        </w:rPr>
        <w:t>材</w:t>
      </w:r>
      <w:r>
        <w:rPr>
          <w:rFonts w:hint="eastAsia" w:ascii="宋体" w:hAnsi="宋体" w:cs="宋体"/>
          <w:lang w:val="zh-CN"/>
        </w:rPr>
        <w:t>均</w:t>
      </w:r>
      <w:r>
        <w:rPr>
          <w:rFonts w:ascii="宋体" w:hAnsi="宋体" w:cs="宋体"/>
          <w:lang w:val="zh-CN"/>
        </w:rPr>
        <w:t>由甲方</w:t>
      </w:r>
      <w:r>
        <w:rPr>
          <w:rFonts w:hint="eastAsia" w:ascii="宋体" w:hAnsi="宋体" w:cs="宋体"/>
          <w:lang w:val="zh-CN"/>
        </w:rPr>
        <w:t>提供，</w:t>
      </w:r>
      <w:r>
        <w:rPr>
          <w:rFonts w:ascii="宋体" w:hAnsi="宋体" w:cs="宋体"/>
          <w:lang w:val="zh-CN"/>
        </w:rPr>
        <w:t>乙方</w:t>
      </w:r>
      <w:r>
        <w:rPr>
          <w:rFonts w:hint="eastAsia" w:ascii="宋体" w:hAnsi="宋体" w:cs="宋体"/>
          <w:lang w:val="zh-CN"/>
        </w:rPr>
        <w:t>不得擅自调整和更换。</w:t>
      </w:r>
    </w:p>
    <w:p>
      <w:pPr>
        <w:spacing w:line="360" w:lineRule="auto"/>
        <w:ind w:firstLine="562" w:firstLineChars="200"/>
        <w:rPr>
          <w:rFonts w:ascii="黑体" w:hAnsi="宋体" w:eastAsia="黑体" w:cs="宋体"/>
          <w:b/>
          <w:sz w:val="28"/>
          <w:lang w:val="zh-CN"/>
        </w:rPr>
      </w:pPr>
      <w:r>
        <w:rPr>
          <w:rFonts w:hint="eastAsia" w:ascii="黑体" w:hAnsi="宋体" w:eastAsia="黑体" w:cs="宋体"/>
          <w:b/>
          <w:sz w:val="28"/>
          <w:lang w:val="zh-CN"/>
        </w:rPr>
        <w:t>甲方的权利、义务</w:t>
      </w:r>
    </w:p>
    <w:p>
      <w:pPr>
        <w:spacing w:line="360" w:lineRule="auto"/>
        <w:ind w:firstLine="420" w:firstLineChars="200"/>
        <w:rPr>
          <w:rFonts w:ascii="宋体" w:hAnsi="宋体" w:cs="宋体"/>
          <w:lang w:val="zh-CN"/>
        </w:rPr>
      </w:pPr>
      <w:r>
        <w:rPr>
          <w:rFonts w:hint="eastAsia" w:ascii="宋体" w:hAnsi="宋体" w:cs="宋体"/>
          <w:lang w:val="zh-CN"/>
        </w:rPr>
        <w:t>1、</w:t>
      </w:r>
      <w:r>
        <w:rPr>
          <w:rFonts w:hint="eastAsia" w:ascii="宋体" w:hAnsi="宋体" w:cs="宋体"/>
        </w:rPr>
        <w:t>甲方派驻专人负责现场的各项管理工作，乙方现场需服从甲方指令</w:t>
      </w:r>
      <w:r>
        <w:rPr>
          <w:rFonts w:ascii="宋体" w:hAnsi="宋体" w:cs="宋体"/>
          <w:lang w:val="zh-CN"/>
        </w:rPr>
        <w:t>。</w:t>
      </w:r>
    </w:p>
    <w:p>
      <w:pPr>
        <w:spacing w:line="360" w:lineRule="auto"/>
        <w:ind w:firstLine="420" w:firstLineChars="200"/>
        <w:rPr>
          <w:rFonts w:ascii="宋体" w:hAnsi="宋体" w:cs="宋体"/>
          <w:lang w:val="zh-CN"/>
        </w:rPr>
      </w:pPr>
      <w:r>
        <w:rPr>
          <w:rFonts w:hint="eastAsia" w:ascii="宋体" w:hAnsi="宋体" w:cs="宋体"/>
        </w:rPr>
        <w:t>2</w:t>
      </w:r>
      <w:r>
        <w:rPr>
          <w:rFonts w:hint="eastAsia" w:ascii="宋体" w:hAnsi="宋体" w:cs="宋体"/>
          <w:lang w:val="zh-CN"/>
        </w:rPr>
        <w:t>、</w:t>
      </w:r>
      <w:r>
        <w:rPr>
          <w:rFonts w:ascii="宋体" w:hAnsi="宋体" w:cs="宋体"/>
          <w:lang w:val="zh-CN"/>
        </w:rPr>
        <w:t>对乙方提供</w:t>
      </w:r>
      <w:r>
        <w:rPr>
          <w:rFonts w:hint="eastAsia" w:ascii="宋体" w:hAnsi="宋体" w:cs="宋体"/>
          <w:lang w:val="zh-CN"/>
        </w:rPr>
        <w:t>安装</w:t>
      </w:r>
      <w:r>
        <w:rPr>
          <w:rFonts w:ascii="宋体" w:hAnsi="宋体" w:cs="宋体"/>
          <w:lang w:val="zh-CN"/>
        </w:rPr>
        <w:t>施工</w:t>
      </w:r>
      <w:r>
        <w:rPr>
          <w:rFonts w:hint="eastAsia" w:ascii="宋体" w:hAnsi="宋体" w:cs="宋体"/>
          <w:lang w:val="zh-CN"/>
        </w:rPr>
        <w:t>所必须的</w:t>
      </w:r>
      <w:r>
        <w:rPr>
          <w:rFonts w:ascii="宋体" w:hAnsi="宋体" w:cs="宋体"/>
          <w:lang w:val="zh-CN"/>
        </w:rPr>
        <w:t>图</w:t>
      </w:r>
      <w:r>
        <w:rPr>
          <w:rFonts w:hint="eastAsia" w:ascii="宋体" w:hAnsi="宋体" w:cs="宋体"/>
          <w:lang w:val="zh-CN"/>
        </w:rPr>
        <w:t>纸和技术资料，</w:t>
      </w:r>
      <w:r>
        <w:rPr>
          <w:rFonts w:ascii="宋体" w:hAnsi="宋体" w:cs="宋体"/>
          <w:lang w:val="zh-CN"/>
        </w:rPr>
        <w:t>进行规程</w:t>
      </w:r>
      <w:r>
        <w:rPr>
          <w:rFonts w:hint="eastAsia" w:ascii="宋体" w:hAnsi="宋体" w:cs="宋体"/>
          <w:lang w:val="zh-CN"/>
        </w:rPr>
        <w:t>、</w:t>
      </w:r>
      <w:r>
        <w:rPr>
          <w:rFonts w:ascii="宋体" w:hAnsi="宋体" w:cs="宋体"/>
          <w:lang w:val="zh-CN"/>
        </w:rPr>
        <w:t>质量标准</w:t>
      </w:r>
      <w:r>
        <w:rPr>
          <w:rFonts w:hint="eastAsia" w:ascii="宋体" w:hAnsi="宋体" w:cs="宋体"/>
          <w:lang w:val="zh-CN"/>
        </w:rPr>
        <w:t>和</w:t>
      </w:r>
      <w:r>
        <w:rPr>
          <w:rFonts w:ascii="宋体" w:hAnsi="宋体" w:cs="宋体"/>
          <w:lang w:val="zh-CN"/>
        </w:rPr>
        <w:t>安全</w:t>
      </w:r>
      <w:r>
        <w:rPr>
          <w:rFonts w:hint="eastAsia" w:ascii="宋体" w:hAnsi="宋体" w:cs="宋体"/>
          <w:lang w:val="zh-CN"/>
        </w:rPr>
        <w:t>、</w:t>
      </w:r>
      <w:r>
        <w:rPr>
          <w:rFonts w:ascii="宋体" w:hAnsi="宋体" w:cs="宋体"/>
          <w:lang w:val="zh-CN"/>
        </w:rPr>
        <w:t>文明施工等内容交底。</w:t>
      </w:r>
    </w:p>
    <w:p>
      <w:pPr>
        <w:spacing w:line="360" w:lineRule="auto"/>
        <w:ind w:firstLine="420" w:firstLineChars="200"/>
        <w:rPr>
          <w:rFonts w:ascii="宋体" w:hAnsi="宋体" w:cs="宋体"/>
          <w:lang w:val="zh-CN"/>
        </w:rPr>
      </w:pPr>
      <w:r>
        <w:rPr>
          <w:rFonts w:hint="eastAsia" w:ascii="宋体" w:hAnsi="宋体" w:cs="宋体"/>
        </w:rPr>
        <w:t>3</w:t>
      </w:r>
      <w:r>
        <w:rPr>
          <w:rFonts w:hint="eastAsia" w:ascii="宋体" w:hAnsi="宋体" w:cs="宋体"/>
          <w:lang w:val="zh-CN"/>
        </w:rPr>
        <w:t>、为乙方的安装施工提供必要的技术支持，需要与业主单位协调的事项由甲方现场负责人对接协调、沟通。</w:t>
      </w:r>
    </w:p>
    <w:p>
      <w:pPr>
        <w:spacing w:line="360" w:lineRule="auto"/>
        <w:ind w:firstLine="420" w:firstLineChars="200"/>
        <w:rPr>
          <w:rFonts w:ascii="宋体" w:hAnsi="宋体" w:cs="宋体"/>
          <w:lang w:val="zh-CN"/>
        </w:rPr>
      </w:pPr>
      <w:r>
        <w:rPr>
          <w:rFonts w:hint="eastAsia" w:ascii="宋体" w:hAnsi="宋体" w:cs="宋体"/>
        </w:rPr>
        <w:t>4</w:t>
      </w:r>
      <w:r>
        <w:rPr>
          <w:rFonts w:hint="eastAsia" w:ascii="宋体" w:hAnsi="宋体" w:cs="宋体"/>
          <w:lang w:val="zh-CN"/>
        </w:rPr>
        <w:t>、</w:t>
      </w:r>
      <w:r>
        <w:rPr>
          <w:rFonts w:ascii="宋体" w:hAnsi="宋体" w:cs="宋体"/>
          <w:lang w:val="zh-CN"/>
        </w:rPr>
        <w:t>负责对乙方的</w:t>
      </w:r>
      <w:r>
        <w:rPr>
          <w:rFonts w:hint="eastAsia" w:ascii="宋体" w:hAnsi="宋体" w:cs="宋体"/>
          <w:lang w:val="zh-CN"/>
        </w:rPr>
        <w:t>安装</w:t>
      </w:r>
      <w:r>
        <w:rPr>
          <w:rFonts w:ascii="宋体" w:hAnsi="宋体" w:cs="宋体"/>
          <w:lang w:val="zh-CN"/>
        </w:rPr>
        <w:t>施工质量</w:t>
      </w:r>
      <w:r>
        <w:rPr>
          <w:rFonts w:hint="eastAsia" w:ascii="宋体" w:hAnsi="宋体" w:cs="宋体"/>
          <w:lang w:val="zh-CN"/>
        </w:rPr>
        <w:t>、</w:t>
      </w:r>
      <w:r>
        <w:rPr>
          <w:rFonts w:ascii="宋体" w:hAnsi="宋体" w:cs="宋体"/>
          <w:lang w:val="zh-CN"/>
        </w:rPr>
        <w:t>进度</w:t>
      </w:r>
      <w:r>
        <w:rPr>
          <w:rFonts w:hint="eastAsia" w:ascii="宋体" w:hAnsi="宋体" w:cs="宋体"/>
          <w:lang w:val="zh-CN"/>
        </w:rPr>
        <w:t>、</w:t>
      </w:r>
      <w:r>
        <w:rPr>
          <w:rFonts w:ascii="宋体" w:hAnsi="宋体" w:cs="宋体"/>
          <w:lang w:val="zh-CN"/>
        </w:rPr>
        <w:t>安全和文明施工进行监督，检查和验收。</w:t>
      </w:r>
    </w:p>
    <w:p>
      <w:pPr>
        <w:spacing w:line="360" w:lineRule="auto"/>
        <w:ind w:firstLine="420" w:firstLineChars="200"/>
        <w:rPr>
          <w:rFonts w:ascii="宋体" w:hAnsi="宋体" w:cs="宋体"/>
          <w:lang w:val="zh-CN"/>
        </w:rPr>
      </w:pPr>
      <w:r>
        <w:rPr>
          <w:rFonts w:hint="eastAsia" w:ascii="宋体" w:hAnsi="宋体" w:cs="宋体"/>
          <w:lang w:val="zh-CN"/>
        </w:rPr>
        <w:t>（1）对乙方出现的违反施工现场安全、文明及其它规定的现象予以制止或要求乙方进行整改，有权要求乙方更换屡次违规或严重违规的施工人员。</w:t>
      </w:r>
    </w:p>
    <w:p>
      <w:pPr>
        <w:spacing w:line="360" w:lineRule="auto"/>
        <w:ind w:firstLine="420" w:firstLineChars="200"/>
        <w:rPr>
          <w:rFonts w:ascii="宋体" w:hAnsi="宋体" w:cs="宋体"/>
          <w:lang w:val="zh-CN"/>
        </w:rPr>
      </w:pPr>
      <w:r>
        <w:rPr>
          <w:rFonts w:hint="eastAsia" w:ascii="宋体" w:hAnsi="宋体" w:cs="宋体"/>
          <w:lang w:val="zh-CN"/>
        </w:rPr>
        <w:t>（2）对乙方安装施工中的出现的质量问题，有权要求乙方立即进行整改，直至符合安装的质量要求。</w:t>
      </w:r>
    </w:p>
    <w:p>
      <w:pPr>
        <w:spacing w:line="360" w:lineRule="auto"/>
        <w:ind w:firstLine="420" w:firstLineChars="200"/>
        <w:rPr>
          <w:rFonts w:ascii="宋体" w:hAnsi="宋体" w:cs="宋体"/>
          <w:lang w:val="zh-CN"/>
        </w:rPr>
      </w:pPr>
      <w:r>
        <w:rPr>
          <w:rFonts w:hint="eastAsia" w:ascii="宋体" w:hAnsi="宋体" w:cs="宋体"/>
        </w:rPr>
        <w:t>5</w:t>
      </w:r>
      <w:r>
        <w:rPr>
          <w:rFonts w:hint="eastAsia" w:ascii="宋体" w:hAnsi="宋体" w:cs="宋体"/>
          <w:lang w:val="zh-CN"/>
        </w:rPr>
        <w:t>、</w:t>
      </w:r>
      <w:r>
        <w:rPr>
          <w:rFonts w:ascii="宋体" w:hAnsi="宋体" w:cs="宋体"/>
          <w:lang w:val="zh-CN"/>
        </w:rPr>
        <w:t>按合同相关条款规定向乙方支付具备条件的承包费用。</w:t>
      </w:r>
    </w:p>
    <w:p>
      <w:pPr>
        <w:spacing w:line="360" w:lineRule="auto"/>
        <w:ind w:firstLine="420" w:firstLineChars="200"/>
        <w:rPr>
          <w:rFonts w:ascii="宋体" w:hAnsi="宋体" w:cs="宋体"/>
          <w:lang w:val="zh-CN"/>
        </w:rPr>
      </w:pPr>
      <w:r>
        <w:rPr>
          <w:rFonts w:hint="eastAsia" w:ascii="宋体" w:hAnsi="宋体" w:cs="宋体"/>
        </w:rPr>
        <w:t>6</w:t>
      </w:r>
      <w:r>
        <w:rPr>
          <w:rFonts w:ascii="宋体" w:hAnsi="宋体" w:cs="宋体"/>
          <w:lang w:val="zh-CN"/>
        </w:rPr>
        <w:t>、</w:t>
      </w:r>
      <w:r>
        <w:rPr>
          <w:rFonts w:hint="eastAsia" w:ascii="宋体" w:hAnsi="宋体" w:cs="宋体"/>
          <w:lang w:val="zh-CN"/>
        </w:rPr>
        <w:t>对安装工程或设备的设计</w:t>
      </w:r>
      <w:r>
        <w:rPr>
          <w:rFonts w:ascii="宋体" w:hAnsi="宋体" w:cs="宋体"/>
          <w:lang w:val="zh-CN"/>
        </w:rPr>
        <w:t>变更</w:t>
      </w:r>
      <w:r>
        <w:rPr>
          <w:rFonts w:hint="eastAsia" w:ascii="宋体" w:hAnsi="宋体" w:cs="宋体"/>
          <w:lang w:val="zh-CN"/>
        </w:rPr>
        <w:t>等</w:t>
      </w:r>
      <w:r>
        <w:rPr>
          <w:rFonts w:ascii="宋体" w:hAnsi="宋体" w:cs="宋体"/>
          <w:lang w:val="zh-CN"/>
        </w:rPr>
        <w:t>原因，经甲</w:t>
      </w:r>
      <w:r>
        <w:rPr>
          <w:rFonts w:hint="eastAsia" w:ascii="宋体" w:hAnsi="宋体" w:cs="宋体"/>
          <w:lang w:val="zh-CN"/>
        </w:rPr>
        <w:t>方</w:t>
      </w:r>
      <w:r>
        <w:rPr>
          <w:rFonts w:ascii="宋体" w:hAnsi="宋体" w:cs="宋体"/>
          <w:lang w:val="zh-CN"/>
        </w:rPr>
        <w:t>现场负责人</w:t>
      </w:r>
      <w:r>
        <w:rPr>
          <w:rFonts w:hint="eastAsia" w:ascii="宋体" w:hAnsi="宋体" w:cs="宋体"/>
          <w:lang w:val="zh-CN"/>
        </w:rPr>
        <w:t>书面通知后</w:t>
      </w:r>
      <w:r>
        <w:rPr>
          <w:rFonts w:ascii="宋体" w:hAnsi="宋体" w:cs="宋体"/>
          <w:lang w:val="zh-CN"/>
        </w:rPr>
        <w:t>，</w:t>
      </w:r>
      <w:r>
        <w:rPr>
          <w:rFonts w:hint="eastAsia" w:ascii="宋体" w:hAnsi="宋体" w:cs="宋体"/>
          <w:lang w:val="zh-CN"/>
        </w:rPr>
        <w:t>有权要求</w:t>
      </w:r>
      <w:r>
        <w:rPr>
          <w:rFonts w:ascii="宋体" w:hAnsi="宋体" w:cs="宋体"/>
          <w:lang w:val="zh-CN"/>
        </w:rPr>
        <w:t>对</w:t>
      </w:r>
      <w:r>
        <w:rPr>
          <w:rFonts w:hint="eastAsia" w:ascii="宋体" w:hAnsi="宋体" w:cs="宋体"/>
          <w:lang w:val="zh-CN"/>
        </w:rPr>
        <w:t>已经</w:t>
      </w:r>
      <w:r>
        <w:rPr>
          <w:rFonts w:ascii="宋体" w:hAnsi="宋体" w:cs="宋体"/>
          <w:lang w:val="zh-CN"/>
        </w:rPr>
        <w:t>完成的工程进行返工重做</w:t>
      </w:r>
      <w:r>
        <w:rPr>
          <w:rFonts w:hint="eastAsia" w:ascii="宋体" w:hAnsi="宋体" w:cs="宋体"/>
          <w:lang w:val="zh-CN"/>
        </w:rPr>
        <w:t>。</w:t>
      </w:r>
    </w:p>
    <w:p>
      <w:pPr>
        <w:spacing w:line="360" w:lineRule="auto"/>
        <w:ind w:firstLine="420" w:firstLineChars="200"/>
        <w:rPr>
          <w:rFonts w:ascii="宋体" w:hAnsi="宋体" w:cs="宋体"/>
          <w:lang w:val="zh-CN"/>
        </w:rPr>
      </w:pPr>
      <w:r>
        <w:rPr>
          <w:rFonts w:hint="eastAsia" w:ascii="宋体" w:hAnsi="宋体" w:cs="宋体"/>
        </w:rPr>
        <w:t>7</w:t>
      </w:r>
      <w:r>
        <w:rPr>
          <w:rFonts w:ascii="宋体" w:hAnsi="宋体" w:cs="宋体"/>
          <w:lang w:val="zh-CN"/>
        </w:rPr>
        <w:t>、</w:t>
      </w:r>
      <w:r>
        <w:rPr>
          <w:rFonts w:hint="eastAsia" w:ascii="宋体" w:hAnsi="宋体" w:cs="宋体"/>
          <w:lang w:val="zh-CN"/>
        </w:rPr>
        <w:t>由于</w:t>
      </w:r>
      <w:r>
        <w:rPr>
          <w:rFonts w:ascii="宋体" w:hAnsi="宋体" w:cs="宋体"/>
          <w:lang w:val="zh-CN"/>
        </w:rPr>
        <w:t>甲方原因引起的工期延误或开工时间推迟，相应工期顺延。</w:t>
      </w:r>
    </w:p>
    <w:p>
      <w:pPr>
        <w:spacing w:line="360" w:lineRule="auto"/>
        <w:ind w:firstLine="562" w:firstLineChars="200"/>
        <w:rPr>
          <w:rFonts w:ascii="黑体" w:hAnsi="宋体" w:eastAsia="黑体" w:cs="宋体"/>
          <w:b/>
          <w:sz w:val="28"/>
          <w:lang w:val="zh-CN"/>
        </w:rPr>
      </w:pPr>
      <w:r>
        <w:rPr>
          <w:rFonts w:hint="eastAsia" w:ascii="黑体" w:hAnsi="宋体" w:eastAsia="黑体" w:cs="宋体"/>
          <w:b/>
          <w:sz w:val="28"/>
          <w:lang w:val="zh-CN"/>
        </w:rPr>
        <w:t>乙方的权利、义务</w:t>
      </w:r>
    </w:p>
    <w:p>
      <w:pPr>
        <w:spacing w:line="360" w:lineRule="auto"/>
        <w:ind w:firstLine="420" w:firstLineChars="200"/>
        <w:rPr>
          <w:rFonts w:ascii="宋体" w:hAnsi="宋体" w:cs="宋体"/>
          <w:lang w:val="zh-CN"/>
        </w:rPr>
      </w:pPr>
      <w:r>
        <w:rPr>
          <w:rFonts w:hint="eastAsia" w:ascii="宋体" w:hAnsi="宋体" w:cs="宋体"/>
          <w:lang w:val="zh-CN"/>
        </w:rPr>
        <w:t>1、服从甲方现场负责人的指挥和管理，严格按照甲方提供图纸、设备安装、调试的质量和工期进度要求，确保按期保质保量完成安装、调试施工任务。</w:t>
      </w:r>
    </w:p>
    <w:p>
      <w:pPr>
        <w:spacing w:line="360" w:lineRule="auto"/>
        <w:ind w:firstLine="420" w:firstLineChars="200"/>
        <w:rPr>
          <w:rFonts w:ascii="宋体" w:hAnsi="宋体" w:cs="宋体"/>
          <w:lang w:val="zh-CN"/>
        </w:rPr>
      </w:pPr>
      <w:r>
        <w:rPr>
          <w:rFonts w:hint="eastAsia" w:ascii="宋体" w:hAnsi="宋体" w:cs="宋体"/>
          <w:lang w:val="zh-CN"/>
        </w:rPr>
        <w:t>2</w:t>
      </w:r>
      <w:r>
        <w:rPr>
          <w:rFonts w:ascii="宋体" w:hAnsi="宋体" w:cs="宋体"/>
          <w:lang w:val="zh-CN"/>
        </w:rPr>
        <w:t>、乙方</w:t>
      </w:r>
      <w:r>
        <w:rPr>
          <w:rFonts w:hint="eastAsia" w:ascii="宋体" w:hAnsi="宋体" w:cs="宋体"/>
          <w:lang w:val="zh-CN"/>
        </w:rPr>
        <w:t>不得擅自变更或调整技术要求和工期计划，</w:t>
      </w:r>
      <w:r>
        <w:rPr>
          <w:rFonts w:ascii="宋体" w:hAnsi="宋体" w:cs="宋体"/>
          <w:lang w:val="zh-CN"/>
        </w:rPr>
        <w:t>若</w:t>
      </w:r>
      <w:r>
        <w:rPr>
          <w:rFonts w:hint="eastAsia" w:ascii="宋体" w:hAnsi="宋体" w:cs="宋体"/>
          <w:lang w:val="zh-CN"/>
        </w:rPr>
        <w:t>因乙方原因</w:t>
      </w:r>
      <w:r>
        <w:rPr>
          <w:rFonts w:ascii="宋体" w:hAnsi="宋体" w:cs="宋体"/>
          <w:lang w:val="zh-CN"/>
        </w:rPr>
        <w:t>造成工期拖延，</w:t>
      </w:r>
      <w:r>
        <w:rPr>
          <w:rFonts w:hint="eastAsia" w:ascii="宋体" w:hAnsi="宋体" w:cs="宋体"/>
          <w:lang w:val="zh-CN"/>
        </w:rPr>
        <w:t>必须</w:t>
      </w:r>
      <w:r>
        <w:rPr>
          <w:rFonts w:ascii="宋体" w:hAnsi="宋体" w:cs="宋体"/>
          <w:lang w:val="zh-CN"/>
        </w:rPr>
        <w:t>承担相应损失。</w:t>
      </w:r>
    </w:p>
    <w:p>
      <w:pPr>
        <w:spacing w:line="360" w:lineRule="auto"/>
        <w:ind w:firstLine="420" w:firstLineChars="200"/>
        <w:rPr>
          <w:rFonts w:ascii="宋体" w:hAnsi="宋体" w:cs="宋体"/>
          <w:lang w:val="zh-CN"/>
        </w:rPr>
      </w:pPr>
      <w:r>
        <w:rPr>
          <w:rFonts w:hint="eastAsia" w:ascii="宋体" w:hAnsi="宋体" w:cs="宋体"/>
          <w:lang w:val="zh-CN"/>
        </w:rPr>
        <w:t>3、乙方</w:t>
      </w:r>
      <w:r>
        <w:rPr>
          <w:rFonts w:ascii="宋体" w:hAnsi="宋体" w:cs="宋体"/>
          <w:lang w:val="zh-CN"/>
        </w:rPr>
        <w:t>必须执行对</w:t>
      </w:r>
      <w:r>
        <w:rPr>
          <w:rFonts w:hint="eastAsia" w:ascii="宋体" w:hAnsi="宋体" w:cs="宋体"/>
          <w:lang w:val="zh-CN"/>
        </w:rPr>
        <w:t>其</w:t>
      </w:r>
      <w:r>
        <w:rPr>
          <w:rFonts w:ascii="宋体" w:hAnsi="宋体" w:cs="宋体"/>
          <w:lang w:val="zh-CN"/>
        </w:rPr>
        <w:t>所有</w:t>
      </w:r>
      <w:r>
        <w:rPr>
          <w:rFonts w:hint="eastAsia" w:ascii="宋体" w:hAnsi="宋体" w:cs="宋体"/>
          <w:lang w:val="zh-CN"/>
        </w:rPr>
        <w:t>参与</w:t>
      </w:r>
      <w:r>
        <w:rPr>
          <w:rFonts w:hint="eastAsia" w:ascii="宋体" w:hAnsi="宋体" w:cs="宋体"/>
        </w:rPr>
        <w:t>安装调试</w:t>
      </w:r>
      <w:r>
        <w:rPr>
          <w:rFonts w:hint="eastAsia" w:ascii="宋体" w:hAnsi="宋体" w:cs="宋体"/>
          <w:lang w:val="zh-CN"/>
        </w:rPr>
        <w:t>的</w:t>
      </w:r>
      <w:r>
        <w:rPr>
          <w:rFonts w:ascii="宋体" w:hAnsi="宋体" w:cs="宋体"/>
          <w:lang w:val="zh-CN"/>
        </w:rPr>
        <w:t>人员</w:t>
      </w:r>
      <w:r>
        <w:rPr>
          <w:rFonts w:hint="eastAsia" w:ascii="宋体" w:hAnsi="宋体" w:cs="宋体"/>
          <w:lang w:val="zh-CN"/>
        </w:rPr>
        <w:t>进行安全、文明和操作</w:t>
      </w:r>
      <w:r>
        <w:rPr>
          <w:rFonts w:ascii="宋体" w:hAnsi="宋体" w:cs="宋体"/>
          <w:lang w:val="zh-CN"/>
        </w:rPr>
        <w:t>规程</w:t>
      </w:r>
      <w:r>
        <w:rPr>
          <w:rFonts w:hint="eastAsia" w:ascii="宋体" w:hAnsi="宋体" w:cs="宋体"/>
          <w:lang w:val="zh-CN"/>
        </w:rPr>
        <w:t>的教育</w:t>
      </w:r>
      <w:r>
        <w:rPr>
          <w:rFonts w:ascii="宋体" w:hAnsi="宋体" w:cs="宋体"/>
          <w:lang w:val="zh-CN"/>
        </w:rPr>
        <w:t>，特殊</w:t>
      </w:r>
      <w:r>
        <w:rPr>
          <w:rFonts w:hint="eastAsia" w:ascii="宋体" w:hAnsi="宋体" w:cs="宋体"/>
          <w:lang w:val="zh-CN"/>
        </w:rPr>
        <w:t>工种</w:t>
      </w:r>
      <w:r>
        <w:rPr>
          <w:rFonts w:ascii="宋体" w:hAnsi="宋体" w:cs="宋体"/>
          <w:lang w:val="zh-CN"/>
        </w:rPr>
        <w:t>必须持证上岗</w:t>
      </w:r>
      <w:r>
        <w:rPr>
          <w:rFonts w:hint="eastAsia" w:ascii="宋体" w:hAnsi="宋体" w:cs="宋体"/>
          <w:lang w:val="zh-CN"/>
        </w:rPr>
        <w:t>。</w:t>
      </w:r>
    </w:p>
    <w:p>
      <w:pPr>
        <w:spacing w:line="360" w:lineRule="auto"/>
        <w:ind w:firstLine="420" w:firstLineChars="200"/>
        <w:rPr>
          <w:rFonts w:ascii="宋体" w:hAnsi="宋体" w:cs="宋体"/>
          <w:lang w:val="zh-CN"/>
        </w:rPr>
      </w:pPr>
      <w:r>
        <w:rPr>
          <w:rFonts w:hint="eastAsia" w:ascii="宋体" w:hAnsi="宋体" w:cs="宋体"/>
          <w:lang w:val="zh-CN"/>
        </w:rPr>
        <w:t>4、乙方必须指定</w:t>
      </w:r>
      <w:r>
        <w:rPr>
          <w:rFonts w:ascii="宋体" w:hAnsi="宋体" w:cs="宋体"/>
          <w:lang w:val="zh-CN"/>
        </w:rPr>
        <w:t>质量</w:t>
      </w:r>
      <w:r>
        <w:rPr>
          <w:rFonts w:hint="eastAsia" w:ascii="宋体" w:hAnsi="宋体" w:cs="宋体"/>
          <w:lang w:val="zh-CN"/>
        </w:rPr>
        <w:t>、</w:t>
      </w:r>
      <w:r>
        <w:rPr>
          <w:rFonts w:ascii="宋体" w:hAnsi="宋体" w:cs="宋体"/>
          <w:lang w:val="zh-CN"/>
        </w:rPr>
        <w:t>安全</w:t>
      </w:r>
      <w:r>
        <w:rPr>
          <w:rFonts w:hint="eastAsia" w:ascii="宋体" w:hAnsi="宋体" w:cs="宋体"/>
          <w:lang w:val="zh-CN"/>
        </w:rPr>
        <w:t>施工</w:t>
      </w:r>
      <w:r>
        <w:rPr>
          <w:rFonts w:ascii="宋体" w:hAnsi="宋体" w:cs="宋体"/>
          <w:lang w:val="zh-CN"/>
        </w:rPr>
        <w:t>管理</w:t>
      </w:r>
      <w:r>
        <w:rPr>
          <w:rFonts w:hint="eastAsia" w:ascii="宋体" w:hAnsi="宋体" w:cs="宋体"/>
          <w:lang w:val="zh-CN"/>
        </w:rPr>
        <w:t>专职</w:t>
      </w:r>
      <w:r>
        <w:rPr>
          <w:rFonts w:ascii="宋体" w:hAnsi="宋体" w:cs="宋体"/>
          <w:lang w:val="zh-CN"/>
        </w:rPr>
        <w:t>人员，做好当日施工日志记录。</w:t>
      </w:r>
      <w:r>
        <w:rPr>
          <w:rFonts w:hint="eastAsia" w:ascii="宋体" w:hAnsi="宋体" w:cs="宋体"/>
          <w:lang w:val="zh-CN"/>
        </w:rPr>
        <w:t>管理所属施工人员安全、文明施工，遵守</w:t>
      </w:r>
      <w:r>
        <w:rPr>
          <w:rFonts w:ascii="宋体" w:hAnsi="宋体" w:cs="宋体"/>
          <w:lang w:val="zh-CN"/>
        </w:rPr>
        <w:t>施工</w:t>
      </w:r>
      <w:r>
        <w:rPr>
          <w:rFonts w:hint="eastAsia" w:ascii="宋体" w:hAnsi="宋体" w:cs="宋体"/>
          <w:lang w:val="zh-CN"/>
        </w:rPr>
        <w:t>现场</w:t>
      </w:r>
      <w:r>
        <w:rPr>
          <w:rFonts w:ascii="宋体" w:hAnsi="宋体" w:cs="宋体"/>
          <w:lang w:val="zh-CN"/>
        </w:rPr>
        <w:t>安全</w:t>
      </w:r>
      <w:r>
        <w:rPr>
          <w:rFonts w:hint="eastAsia" w:ascii="宋体" w:hAnsi="宋体" w:cs="宋体"/>
          <w:lang w:val="zh-CN"/>
        </w:rPr>
        <w:t>、</w:t>
      </w:r>
      <w:r>
        <w:rPr>
          <w:rFonts w:ascii="宋体" w:hAnsi="宋体" w:cs="宋体"/>
          <w:lang w:val="zh-CN"/>
        </w:rPr>
        <w:t>文明</w:t>
      </w:r>
      <w:r>
        <w:rPr>
          <w:rFonts w:hint="eastAsia" w:ascii="宋体" w:hAnsi="宋体" w:cs="宋体"/>
          <w:lang w:val="zh-CN"/>
        </w:rPr>
        <w:t>及其它管理规定，不得违规施工作业，</w:t>
      </w:r>
      <w:r>
        <w:rPr>
          <w:rFonts w:ascii="宋体" w:hAnsi="宋体" w:cs="宋体"/>
          <w:lang w:val="zh-CN"/>
        </w:rPr>
        <w:t>每天做好施工现场</w:t>
      </w:r>
      <w:r>
        <w:rPr>
          <w:rFonts w:hint="eastAsia" w:ascii="宋体" w:hAnsi="宋体" w:cs="宋体"/>
          <w:lang w:val="zh-CN"/>
        </w:rPr>
        <w:t>的</w:t>
      </w:r>
      <w:r>
        <w:rPr>
          <w:rFonts w:ascii="宋体" w:hAnsi="宋体" w:cs="宋体"/>
          <w:lang w:val="zh-CN"/>
        </w:rPr>
        <w:t>清理工作，确保施工现场文明</w:t>
      </w:r>
      <w:r>
        <w:rPr>
          <w:rFonts w:hint="eastAsia" w:ascii="宋体" w:hAnsi="宋体" w:cs="宋体"/>
          <w:lang w:val="zh-CN"/>
        </w:rPr>
        <w:t>、</w:t>
      </w:r>
      <w:r>
        <w:rPr>
          <w:rFonts w:ascii="宋体" w:hAnsi="宋体" w:cs="宋体"/>
          <w:lang w:val="zh-CN"/>
        </w:rPr>
        <w:t>整洁和区域的卫生。</w:t>
      </w:r>
    </w:p>
    <w:p>
      <w:pPr>
        <w:spacing w:line="360" w:lineRule="auto"/>
        <w:ind w:firstLine="420" w:firstLineChars="200"/>
        <w:rPr>
          <w:rFonts w:ascii="宋体" w:hAnsi="宋体" w:cs="宋体"/>
          <w:lang w:val="zh-CN"/>
        </w:rPr>
      </w:pPr>
      <w:r>
        <w:rPr>
          <w:rFonts w:hint="eastAsia" w:ascii="宋体" w:hAnsi="宋体" w:cs="宋体"/>
          <w:lang w:val="zh-CN"/>
        </w:rPr>
        <w:t>5、乙方必须为参加安装</w:t>
      </w:r>
      <w:r>
        <w:rPr>
          <w:rFonts w:hint="eastAsia" w:ascii="宋体" w:hAnsi="宋体" w:cs="宋体"/>
        </w:rPr>
        <w:t>调试</w:t>
      </w:r>
      <w:r>
        <w:rPr>
          <w:rFonts w:hint="eastAsia" w:ascii="宋体" w:hAnsi="宋体" w:cs="宋体"/>
          <w:lang w:val="zh-CN"/>
        </w:rPr>
        <w:t>的人员购买国家法律规定的社会保险，并为所属施工人员提供人身安全保障。</w:t>
      </w:r>
    </w:p>
    <w:p>
      <w:pPr>
        <w:spacing w:line="360" w:lineRule="auto"/>
        <w:ind w:firstLine="420" w:firstLineChars="200"/>
        <w:rPr>
          <w:rFonts w:ascii="宋体" w:hAnsi="宋体" w:cs="宋体"/>
          <w:lang w:val="zh-CN"/>
        </w:rPr>
      </w:pPr>
      <w:r>
        <w:rPr>
          <w:rFonts w:hint="eastAsia" w:ascii="宋体" w:hAnsi="宋体" w:cs="宋体"/>
          <w:lang w:val="zh-CN"/>
        </w:rPr>
        <w:t>（1）为现场人员安装</w:t>
      </w:r>
      <w:r>
        <w:rPr>
          <w:rFonts w:hint="eastAsia" w:ascii="宋体" w:hAnsi="宋体" w:cs="宋体"/>
        </w:rPr>
        <w:t>调试</w:t>
      </w:r>
      <w:r>
        <w:rPr>
          <w:rFonts w:hint="eastAsia" w:ascii="宋体" w:hAnsi="宋体" w:cs="宋体"/>
          <w:lang w:val="zh-CN"/>
        </w:rPr>
        <w:t>人员配备安全帽、劳保鞋、</w:t>
      </w:r>
      <w:r>
        <w:rPr>
          <w:rFonts w:hint="eastAsia" w:ascii="宋体" w:hAnsi="宋体" w:cs="宋体"/>
        </w:rPr>
        <w:t>防电手套</w:t>
      </w:r>
      <w:r>
        <w:rPr>
          <w:rFonts w:hint="eastAsia" w:ascii="宋体" w:hAnsi="宋体" w:cs="宋体"/>
          <w:lang w:val="zh-CN"/>
        </w:rPr>
        <w:t>等必须的防护装具。</w:t>
      </w:r>
    </w:p>
    <w:p>
      <w:pPr>
        <w:spacing w:line="360" w:lineRule="auto"/>
        <w:ind w:firstLine="420" w:firstLineChars="200"/>
        <w:rPr>
          <w:rFonts w:ascii="宋体" w:hAnsi="宋体" w:cs="宋体"/>
          <w:lang w:val="zh-CN"/>
        </w:rPr>
      </w:pPr>
      <w:r>
        <w:rPr>
          <w:rFonts w:hint="eastAsia" w:ascii="宋体" w:hAnsi="宋体" w:cs="宋体"/>
          <w:lang w:val="zh-CN"/>
        </w:rPr>
        <w:t>（2）乙方人员如</w:t>
      </w:r>
      <w:r>
        <w:rPr>
          <w:rFonts w:ascii="宋体" w:hAnsi="宋体" w:cs="宋体"/>
          <w:lang w:val="zh-CN"/>
        </w:rPr>
        <w:t>造成</w:t>
      </w:r>
      <w:r>
        <w:rPr>
          <w:rFonts w:hint="eastAsia" w:ascii="宋体" w:hAnsi="宋体" w:cs="宋体"/>
          <w:lang w:val="zh-CN"/>
        </w:rPr>
        <w:t>人身</w:t>
      </w:r>
      <w:r>
        <w:rPr>
          <w:rFonts w:ascii="宋体" w:hAnsi="宋体" w:cs="宋体"/>
          <w:lang w:val="zh-CN"/>
        </w:rPr>
        <w:t>伤害事故</w:t>
      </w:r>
      <w:r>
        <w:rPr>
          <w:rFonts w:hint="eastAsia" w:ascii="宋体" w:hAnsi="宋体" w:cs="宋体"/>
          <w:lang w:val="zh-CN"/>
        </w:rPr>
        <w:t>所产生的事故责任和经济赔偿均</w:t>
      </w:r>
      <w:r>
        <w:rPr>
          <w:rFonts w:ascii="宋体" w:hAnsi="宋体" w:cs="宋体"/>
          <w:lang w:val="zh-CN"/>
        </w:rPr>
        <w:t>由乙方全</w:t>
      </w:r>
      <w:r>
        <w:rPr>
          <w:rFonts w:hint="eastAsia" w:ascii="宋体" w:hAnsi="宋体" w:cs="宋体"/>
          <w:lang w:val="zh-CN"/>
        </w:rPr>
        <w:t>部</w:t>
      </w:r>
      <w:r>
        <w:rPr>
          <w:rFonts w:ascii="宋体" w:hAnsi="宋体" w:cs="宋体"/>
          <w:lang w:val="zh-CN"/>
        </w:rPr>
        <w:t>承担。</w:t>
      </w:r>
    </w:p>
    <w:p>
      <w:pPr>
        <w:tabs>
          <w:tab w:val="left" w:pos="420"/>
        </w:tabs>
        <w:spacing w:line="360" w:lineRule="auto"/>
        <w:ind w:firstLine="420" w:firstLineChars="200"/>
        <w:rPr>
          <w:rFonts w:ascii="宋体" w:hAnsi="宋体" w:cs="宋体"/>
          <w:szCs w:val="21"/>
        </w:rPr>
      </w:pPr>
      <w:r>
        <w:rPr>
          <w:rFonts w:hint="eastAsia" w:ascii="宋体" w:hAnsi="宋体" w:cs="宋体"/>
          <w:szCs w:val="21"/>
        </w:rPr>
        <w:t>6、乙方领用材料后，即对材料负有保管义务，在验收移交前，乙方应当做好各项临时保护、半成品及成品保护措施。如因乙方的原因导致材料的损毁等情况，乙方承担赔偿责任。</w:t>
      </w:r>
    </w:p>
    <w:p>
      <w:pPr>
        <w:tabs>
          <w:tab w:val="left" w:pos="420"/>
        </w:tabs>
        <w:spacing w:line="360" w:lineRule="auto"/>
        <w:ind w:firstLine="420" w:firstLineChars="200"/>
        <w:rPr>
          <w:rFonts w:ascii="宋体" w:hAnsi="宋体" w:cs="宋体"/>
          <w:szCs w:val="21"/>
        </w:rPr>
      </w:pPr>
      <w:r>
        <w:rPr>
          <w:rFonts w:hint="eastAsia" w:ascii="宋体" w:hAnsi="宋体" w:cs="宋体"/>
          <w:szCs w:val="21"/>
        </w:rPr>
        <w:t>7、如非乙方责任，如被盗或其他部门施工时破坏等情况，应当在发现时即时取证，并通知甲方代表。</w:t>
      </w:r>
    </w:p>
    <w:p>
      <w:pPr>
        <w:tabs>
          <w:tab w:val="left" w:pos="420"/>
        </w:tabs>
        <w:spacing w:line="360" w:lineRule="auto"/>
        <w:ind w:firstLine="420" w:firstLineChars="200"/>
        <w:rPr>
          <w:rFonts w:ascii="宋体" w:hAnsi="宋体" w:cs="宋体"/>
          <w:szCs w:val="21"/>
          <w:lang w:val="zh-CN"/>
        </w:rPr>
      </w:pPr>
      <w:r>
        <w:rPr>
          <w:rFonts w:hint="eastAsia" w:ascii="宋体" w:hAnsi="宋体" w:cs="宋体"/>
          <w:szCs w:val="21"/>
        </w:rPr>
        <w:t>8、本合同签订后，乙方即应当安排人员进场跟踪现场进度，确保甲方的安排有序合理，不影响其他部门的施工进度，不影响自己的工期等。</w:t>
      </w:r>
    </w:p>
    <w:p>
      <w:pPr>
        <w:spacing w:line="360" w:lineRule="auto"/>
        <w:ind w:firstLine="562" w:firstLineChars="200"/>
        <w:rPr>
          <w:rFonts w:ascii="黑体" w:hAnsi="宋体" w:eastAsia="黑体" w:cs="宋体"/>
          <w:b/>
          <w:sz w:val="28"/>
          <w:lang w:val="zh-CN"/>
        </w:rPr>
      </w:pPr>
      <w:r>
        <w:rPr>
          <w:rFonts w:hint="eastAsia" w:ascii="黑体" w:hAnsi="宋体" w:eastAsia="黑体" w:cs="宋体"/>
          <w:b/>
          <w:sz w:val="28"/>
          <w:lang w:val="zh-CN"/>
        </w:rPr>
        <w:t>违约责任</w:t>
      </w:r>
    </w:p>
    <w:p>
      <w:pPr>
        <w:spacing w:line="360" w:lineRule="auto"/>
        <w:ind w:firstLine="422" w:firstLineChars="200"/>
        <w:rPr>
          <w:rFonts w:ascii="宋体" w:hAnsi="宋体" w:cs="宋体"/>
          <w:b/>
        </w:rPr>
      </w:pPr>
      <w:r>
        <w:rPr>
          <w:rFonts w:hint="eastAsia" w:ascii="宋体" w:hAnsi="宋体" w:cs="宋体"/>
          <w:b/>
        </w:rPr>
        <w:t>（一）甲方的违约责任</w:t>
      </w:r>
    </w:p>
    <w:p>
      <w:pPr>
        <w:spacing w:line="360" w:lineRule="auto"/>
        <w:ind w:firstLine="420" w:firstLineChars="200"/>
        <w:rPr>
          <w:rFonts w:ascii="宋体" w:hAnsi="宋体"/>
          <w:szCs w:val="32"/>
        </w:rPr>
      </w:pPr>
      <w:r>
        <w:rPr>
          <w:rFonts w:hint="eastAsia" w:ascii="宋体" w:hAnsi="宋体"/>
          <w:szCs w:val="32"/>
        </w:rPr>
        <w:t>1、如遇设备安装技术要求</w:t>
      </w:r>
      <w:r>
        <w:rPr>
          <w:rFonts w:ascii="宋体" w:hAnsi="宋体"/>
          <w:szCs w:val="32"/>
        </w:rPr>
        <w:t>变更，甲方</w:t>
      </w:r>
      <w:r>
        <w:rPr>
          <w:rFonts w:hint="eastAsia" w:ascii="宋体" w:hAnsi="宋体"/>
          <w:szCs w:val="32"/>
        </w:rPr>
        <w:t>必须书面</w:t>
      </w:r>
      <w:r>
        <w:rPr>
          <w:rFonts w:ascii="宋体" w:hAnsi="宋体"/>
          <w:szCs w:val="32"/>
        </w:rPr>
        <w:t>通知乙方，并双方签证。</w:t>
      </w:r>
      <w:r>
        <w:rPr>
          <w:rFonts w:hint="eastAsia" w:ascii="宋体" w:hAnsi="宋体"/>
          <w:szCs w:val="32"/>
        </w:rPr>
        <w:t>如未通知乙方所产生的工期延迟由甲方承担责任。</w:t>
      </w:r>
    </w:p>
    <w:p>
      <w:pPr>
        <w:spacing w:line="360" w:lineRule="auto"/>
        <w:ind w:firstLine="420" w:firstLineChars="200"/>
        <w:rPr>
          <w:rFonts w:ascii="宋体" w:hAnsi="宋体"/>
          <w:szCs w:val="32"/>
        </w:rPr>
      </w:pPr>
      <w:r>
        <w:rPr>
          <w:rFonts w:hint="eastAsia" w:ascii="宋体" w:hAnsi="宋体"/>
          <w:szCs w:val="32"/>
        </w:rPr>
        <w:t>2、如因设备的质量或设计问题致使乙方不能按照技术要求进行安装、调试而造成乙方返工，并导致工期延误的经甲乙双方现场负责人书面签证后甲方承担工程延期的责任。</w:t>
      </w:r>
    </w:p>
    <w:p>
      <w:pPr>
        <w:spacing w:line="360" w:lineRule="auto"/>
        <w:ind w:firstLine="420" w:firstLineChars="200"/>
        <w:rPr>
          <w:rFonts w:ascii="宋体" w:hAnsi="宋体"/>
          <w:szCs w:val="32"/>
        </w:rPr>
      </w:pPr>
      <w:r>
        <w:rPr>
          <w:rFonts w:hint="eastAsia" w:ascii="宋体" w:hAnsi="宋体"/>
          <w:szCs w:val="32"/>
        </w:rPr>
        <w:t>3、合同生效后，乙方人员如期进场，如因甲方设备不能如期进场导致乙方停工，从而造成工期延误的，经甲乙双方现场负责人书面签证后甲方承担工程延期的责任。</w:t>
      </w:r>
    </w:p>
    <w:p>
      <w:pPr>
        <w:spacing w:line="360" w:lineRule="auto"/>
        <w:ind w:firstLine="422" w:firstLineChars="200"/>
        <w:rPr>
          <w:rFonts w:ascii="宋体" w:hAnsi="宋体" w:cs="宋体"/>
          <w:b/>
        </w:rPr>
      </w:pPr>
      <w:r>
        <w:rPr>
          <w:rFonts w:hint="eastAsia" w:ascii="宋体" w:hAnsi="宋体" w:cs="宋体"/>
          <w:b/>
        </w:rPr>
        <w:t>（二）</w:t>
      </w:r>
      <w:r>
        <w:rPr>
          <w:rFonts w:ascii="宋体" w:hAnsi="宋体" w:cs="宋体"/>
          <w:b/>
        </w:rPr>
        <w:t>乙方</w:t>
      </w:r>
      <w:r>
        <w:rPr>
          <w:rFonts w:hint="eastAsia" w:ascii="宋体" w:hAnsi="宋体" w:cs="宋体"/>
          <w:b/>
        </w:rPr>
        <w:t>的</w:t>
      </w:r>
      <w:r>
        <w:rPr>
          <w:rFonts w:ascii="宋体" w:hAnsi="宋体" w:cs="宋体"/>
          <w:b/>
        </w:rPr>
        <w:t>违约</w:t>
      </w:r>
      <w:r>
        <w:rPr>
          <w:rFonts w:hint="eastAsia" w:ascii="宋体" w:hAnsi="宋体" w:cs="宋体"/>
          <w:b/>
        </w:rPr>
        <w:t>责任</w:t>
      </w:r>
    </w:p>
    <w:p>
      <w:pPr>
        <w:spacing w:line="360" w:lineRule="auto"/>
        <w:ind w:firstLine="420" w:firstLineChars="200"/>
        <w:rPr>
          <w:rFonts w:ascii="宋体" w:hAnsi="宋体"/>
        </w:rPr>
      </w:pPr>
      <w:r>
        <w:rPr>
          <w:rFonts w:hint="eastAsia" w:ascii="宋体" w:hAnsi="宋体"/>
        </w:rPr>
        <w:t>1</w:t>
      </w:r>
      <w:r>
        <w:rPr>
          <w:rFonts w:ascii="宋体" w:hAnsi="宋体"/>
        </w:rPr>
        <w:t>、乙方</w:t>
      </w:r>
      <w:r>
        <w:rPr>
          <w:rFonts w:hint="eastAsia" w:ascii="宋体" w:hAnsi="宋体"/>
        </w:rPr>
        <w:t>现场负责人如</w:t>
      </w:r>
      <w:r>
        <w:rPr>
          <w:rFonts w:ascii="宋体" w:hAnsi="宋体"/>
        </w:rPr>
        <w:t>擅离工作岗位或施工</w:t>
      </w:r>
      <w:r>
        <w:rPr>
          <w:rFonts w:hint="eastAsia" w:ascii="宋体" w:hAnsi="宋体"/>
        </w:rPr>
        <w:t>调试技术</w:t>
      </w:r>
      <w:r>
        <w:rPr>
          <w:rFonts w:ascii="宋体" w:hAnsi="宋体"/>
        </w:rPr>
        <w:t>人员严重不足</w:t>
      </w:r>
      <w:r>
        <w:rPr>
          <w:rFonts w:hint="eastAsia" w:ascii="宋体" w:hAnsi="宋体"/>
        </w:rPr>
        <w:t>等原因而</w:t>
      </w:r>
      <w:r>
        <w:rPr>
          <w:rFonts w:ascii="宋体" w:hAnsi="宋体"/>
        </w:rPr>
        <w:t>影响工程进度，不能如期完成</w:t>
      </w:r>
      <w:r>
        <w:rPr>
          <w:rFonts w:hint="eastAsia" w:ascii="宋体" w:hAnsi="宋体"/>
        </w:rPr>
        <w:t>安装工程</w:t>
      </w:r>
      <w:r>
        <w:rPr>
          <w:rFonts w:ascii="宋体" w:hAnsi="宋体"/>
        </w:rPr>
        <w:t>施工任务的。</w:t>
      </w:r>
      <w:r>
        <w:rPr>
          <w:rFonts w:hint="eastAsia" w:ascii="宋体" w:hAnsi="宋体"/>
        </w:rPr>
        <w:t>每延迟一天，按合同总金额的5‰向甲方支付违约金，延迟10日以上的，甲方有权单方面终止本合同而不承担违约责任，并由乙方承担甲方相应损失。</w:t>
      </w:r>
    </w:p>
    <w:p>
      <w:pPr>
        <w:spacing w:line="360" w:lineRule="auto"/>
        <w:ind w:firstLine="420" w:firstLineChars="200"/>
        <w:rPr>
          <w:rFonts w:ascii="宋体" w:hAnsi="宋体"/>
        </w:rPr>
      </w:pPr>
      <w:r>
        <w:rPr>
          <w:rFonts w:ascii="宋体" w:hAnsi="宋体"/>
        </w:rPr>
        <w:t>2、乙方</w:t>
      </w:r>
      <w:r>
        <w:rPr>
          <w:rFonts w:hint="eastAsia" w:ascii="宋体" w:hAnsi="宋体"/>
        </w:rPr>
        <w:t>出现安装、调试质量问题</w:t>
      </w:r>
      <w:r>
        <w:rPr>
          <w:rFonts w:ascii="宋体" w:hAnsi="宋体"/>
        </w:rPr>
        <w:t>造成</w:t>
      </w:r>
      <w:r>
        <w:rPr>
          <w:rFonts w:hint="eastAsia" w:ascii="宋体" w:hAnsi="宋体"/>
        </w:rPr>
        <w:t>安装</w:t>
      </w:r>
      <w:r>
        <w:rPr>
          <w:rFonts w:ascii="宋体" w:hAnsi="宋体"/>
        </w:rPr>
        <w:t>不合格或不能通过验收，其返工费用由乙方承担</w:t>
      </w:r>
      <w:r>
        <w:rPr>
          <w:rFonts w:hint="eastAsia" w:ascii="宋体" w:hAnsi="宋体"/>
        </w:rPr>
        <w:t>。导致工期延迟的，每延迟一天按合同总金额的5‰向甲方支付违约金。</w:t>
      </w:r>
    </w:p>
    <w:p>
      <w:pPr>
        <w:spacing w:line="360" w:lineRule="auto"/>
        <w:ind w:firstLine="420" w:firstLineChars="200"/>
        <w:rPr>
          <w:rFonts w:ascii="宋体" w:hAnsi="宋体"/>
        </w:rPr>
      </w:pPr>
      <w:r>
        <w:rPr>
          <w:rFonts w:hint="eastAsia" w:ascii="宋体" w:hAnsi="宋体"/>
        </w:rPr>
        <w:t>3、乙方违反安全、文明施工规定，</w:t>
      </w:r>
      <w:r>
        <w:rPr>
          <w:rFonts w:ascii="宋体" w:hAnsi="宋体"/>
        </w:rPr>
        <w:t>未能在甲方规定时间内完成整改内容的</w:t>
      </w:r>
      <w:r>
        <w:rPr>
          <w:rFonts w:hint="eastAsia" w:ascii="宋体" w:hAnsi="宋体"/>
        </w:rPr>
        <w:t>，超期一天按合同总金额的2‰向甲方支付违约金。如</w:t>
      </w:r>
      <w:r>
        <w:rPr>
          <w:rFonts w:ascii="宋体" w:hAnsi="宋体"/>
        </w:rPr>
        <w:t>在施工中发生安全生产事故造成人身伤害或财产损失，由乙方承担</w:t>
      </w:r>
      <w:r>
        <w:rPr>
          <w:rFonts w:hint="eastAsia" w:ascii="宋体" w:hAnsi="宋体"/>
        </w:rPr>
        <w:t>事故责任和</w:t>
      </w:r>
      <w:r>
        <w:rPr>
          <w:rFonts w:ascii="宋体" w:hAnsi="宋体"/>
        </w:rPr>
        <w:t>经济赔偿责任</w:t>
      </w:r>
      <w:r>
        <w:rPr>
          <w:rFonts w:hint="eastAsia" w:ascii="宋体" w:hAnsi="宋体"/>
        </w:rPr>
        <w:t>。</w:t>
      </w:r>
    </w:p>
    <w:p>
      <w:pPr>
        <w:spacing w:line="360" w:lineRule="auto"/>
        <w:ind w:firstLine="420" w:firstLineChars="200"/>
        <w:rPr>
          <w:rFonts w:ascii="宋体" w:hAnsi="宋体"/>
        </w:rPr>
      </w:pPr>
      <w:r>
        <w:rPr>
          <w:rFonts w:hint="eastAsia" w:ascii="宋体" w:hAnsi="宋体"/>
        </w:rPr>
        <w:t>4</w:t>
      </w:r>
      <w:r>
        <w:rPr>
          <w:rFonts w:ascii="宋体" w:hAnsi="宋体"/>
        </w:rPr>
        <w:t>、乙方中途放弃承包或将</w:t>
      </w:r>
      <w:r>
        <w:rPr>
          <w:rFonts w:hint="eastAsia" w:ascii="宋体" w:hAnsi="宋体"/>
        </w:rPr>
        <w:t>安装</w:t>
      </w:r>
      <w:r>
        <w:rPr>
          <w:rFonts w:ascii="宋体" w:hAnsi="宋体"/>
        </w:rPr>
        <w:t>工程转包给第三方的</w:t>
      </w:r>
      <w:r>
        <w:rPr>
          <w:rFonts w:hint="eastAsia" w:ascii="宋体" w:hAnsi="宋体"/>
        </w:rPr>
        <w:t>，未向甲方书面申请并经甲方书面同意，甲方可直接终止合同，乙方应进行赔偿。</w:t>
      </w:r>
    </w:p>
    <w:p>
      <w:pPr>
        <w:spacing w:line="360" w:lineRule="auto"/>
        <w:ind w:firstLine="420" w:firstLineChars="200"/>
        <w:rPr>
          <w:rFonts w:ascii="宋体" w:hAnsi="宋体"/>
        </w:rPr>
      </w:pPr>
      <w:r>
        <w:rPr>
          <w:rFonts w:hint="eastAsia" w:ascii="宋体" w:hAnsi="宋体"/>
        </w:rPr>
        <w:t>5、如因乙方违约原因造成甲方在该项目中的其它损失均由乙方承担。因乙方原因产生的违约金和各项损失甲方可直接从合同款项中扣除。</w:t>
      </w:r>
    </w:p>
    <w:p>
      <w:pPr>
        <w:spacing w:line="360" w:lineRule="auto"/>
        <w:ind w:firstLine="562" w:firstLineChars="200"/>
        <w:rPr>
          <w:rFonts w:ascii="宋体" w:hAnsi="宋体" w:cs="宋体"/>
          <w:sz w:val="28"/>
          <w:szCs w:val="28"/>
        </w:rPr>
      </w:pPr>
      <w:r>
        <w:rPr>
          <w:rFonts w:hint="eastAsia" w:ascii="黑体" w:hAnsi="Arial" w:eastAsia="黑体" w:cs="Arial"/>
          <w:b/>
          <w:kern w:val="0"/>
          <w:sz w:val="28"/>
          <w:szCs w:val="28"/>
        </w:rPr>
        <w:t>保修条款</w:t>
      </w:r>
    </w:p>
    <w:p>
      <w:pPr>
        <w:tabs>
          <w:tab w:val="left" w:pos="420"/>
        </w:tabs>
        <w:spacing w:line="360" w:lineRule="auto"/>
        <w:ind w:firstLine="420" w:firstLineChars="200"/>
        <w:rPr>
          <w:rFonts w:ascii="宋体" w:hAnsi="宋体" w:cs="宋体"/>
          <w:szCs w:val="21"/>
        </w:rPr>
      </w:pPr>
      <w:r>
        <w:rPr>
          <w:rFonts w:hint="eastAsia" w:ascii="宋体" w:hAnsi="宋体" w:cs="宋体"/>
          <w:szCs w:val="21"/>
        </w:rPr>
        <w:t xml:space="preserve">1、保修期限：竣工验收移交之日起 </w:t>
      </w:r>
      <w:r>
        <w:rPr>
          <w:rFonts w:hint="eastAsia" w:ascii="宋体" w:hAnsi="宋体" w:cs="宋体"/>
          <w:szCs w:val="21"/>
          <w:u w:val="single"/>
        </w:rPr>
        <w:t xml:space="preserve">  1  </w:t>
      </w:r>
      <w:r>
        <w:rPr>
          <w:rFonts w:hint="eastAsia" w:ascii="宋体" w:hAnsi="宋体" w:cs="宋体"/>
          <w:szCs w:val="21"/>
        </w:rPr>
        <w:t>年。</w:t>
      </w:r>
    </w:p>
    <w:p>
      <w:pPr>
        <w:spacing w:line="360" w:lineRule="auto"/>
        <w:ind w:firstLine="420" w:firstLineChars="200"/>
        <w:rPr>
          <w:rFonts w:ascii="宋体" w:hAnsi="宋体"/>
          <w:szCs w:val="21"/>
        </w:rPr>
      </w:pPr>
      <w:r>
        <w:rPr>
          <w:rFonts w:hint="eastAsia" w:ascii="宋体" w:hAnsi="宋体" w:cs="宋体"/>
          <w:szCs w:val="21"/>
        </w:rPr>
        <w:t>2、保修期内，乙方应在接到甲方通知后的24小时内免费负责维修完成（非乙方施工质量造成的故障，保修期内三次免费维护，超过三次按1000元/次核算费用）；发生紧急质量事故的，乙方应立即赶到现场处理，检修完后需经业主验收签字确认。未能在上述规定的时限内进行处理的，甲方有权请第三方进行维修，因此产生的额外费用由乙方承担；或终止本合同，并向乙方追究由此产生的责任与赔偿。</w:t>
      </w:r>
    </w:p>
    <w:p>
      <w:pPr>
        <w:rPr>
          <w:szCs w:val="21"/>
        </w:rPr>
        <w:sectPr>
          <w:pgSz w:w="11906" w:h="16838"/>
          <w:pgMar w:top="1134" w:right="1134" w:bottom="1134" w:left="1134" w:header="851" w:footer="850" w:gutter="0"/>
          <w:pgNumType w:fmt="numberInDash"/>
          <w:cols w:space="720" w:num="1"/>
          <w:docGrid w:type="lines" w:linePitch="312" w:charSpace="0"/>
        </w:sectPr>
      </w:pPr>
    </w:p>
    <w:p>
      <w:pPr>
        <w:pStyle w:val="2"/>
        <w:spacing w:afterLines="50" w:line="600" w:lineRule="exact"/>
        <w:jc w:val="center"/>
      </w:pPr>
      <w:bookmarkStart w:id="7" w:name="_Toc8167"/>
      <w:r>
        <w:rPr>
          <w:rFonts w:hint="eastAsia"/>
        </w:rPr>
        <w:t>第六章 投标文件格式</w:t>
      </w:r>
      <w:bookmarkEnd w:id="7"/>
    </w:p>
    <w:p>
      <w:pPr>
        <w:pStyle w:val="3"/>
        <w:spacing w:line="240" w:lineRule="auto"/>
        <w:ind w:firstLine="629"/>
      </w:pPr>
      <w:bookmarkStart w:id="8" w:name="_Toc10400"/>
      <w:r>
        <w:rPr>
          <w:rFonts w:hint="eastAsia"/>
        </w:rPr>
        <w:t>投标响应书</w:t>
      </w:r>
      <w:bookmarkEnd w:id="8"/>
    </w:p>
    <w:p>
      <w:pPr>
        <w:spacing w:line="500" w:lineRule="exact"/>
        <w:rPr>
          <w:rFonts w:ascii="宋体" w:hAnsi="宋体" w:cs="宋体"/>
          <w:bCs/>
          <w:sz w:val="24"/>
        </w:rPr>
      </w:pPr>
      <w:r>
        <w:rPr>
          <w:rFonts w:hint="eastAsia" w:ascii="宋体" w:hAnsi="宋体"/>
          <w:b/>
          <w:sz w:val="24"/>
        </w:rPr>
        <w:t xml:space="preserve">致：                (招标人名称) </w:t>
      </w:r>
    </w:p>
    <w:p>
      <w:pPr>
        <w:autoSpaceDE w:val="0"/>
        <w:autoSpaceDN w:val="0"/>
        <w:adjustRightInd w:val="0"/>
        <w:spacing w:line="460" w:lineRule="atLeast"/>
        <w:rPr>
          <w:rFonts w:ascii="宋体"/>
          <w:sz w:val="22"/>
          <w:szCs w:val="22"/>
          <w:lang w:val="zh-CN"/>
        </w:rPr>
      </w:pPr>
      <w:r>
        <w:rPr>
          <w:rFonts w:hint="eastAsia" w:ascii="宋体" w:hAnsi="宋体" w:cs="宋体"/>
          <w:sz w:val="24"/>
        </w:rPr>
        <w:t xml:space="preserve">      </w:t>
      </w:r>
      <w:r>
        <w:rPr>
          <w:rFonts w:ascii="宋体"/>
          <w:sz w:val="22"/>
          <w:szCs w:val="22"/>
          <w:lang w:val="zh-CN"/>
        </w:rPr>
        <w:t xml:space="preserve"> </w:t>
      </w:r>
      <w:r>
        <w:rPr>
          <w:rFonts w:ascii="宋体"/>
          <w:sz w:val="22"/>
          <w:szCs w:val="22"/>
          <w:u w:val="single"/>
          <w:lang w:val="zh-CN"/>
        </w:rPr>
        <w:t xml:space="preserve">                    </w:t>
      </w:r>
      <w:r>
        <w:rPr>
          <w:rFonts w:hint="eastAsia" w:ascii="宋体"/>
          <w:sz w:val="22"/>
          <w:szCs w:val="22"/>
          <w:lang w:val="zh-CN"/>
        </w:rPr>
        <w:t>（投标</w:t>
      </w:r>
      <w:r>
        <w:rPr>
          <w:rFonts w:hint="eastAsia" w:ascii="宋体"/>
          <w:sz w:val="22"/>
          <w:szCs w:val="22"/>
        </w:rPr>
        <w:t>单位</w:t>
      </w:r>
      <w:r>
        <w:rPr>
          <w:rFonts w:hint="eastAsia" w:ascii="宋体"/>
          <w:sz w:val="22"/>
          <w:szCs w:val="22"/>
          <w:lang w:val="zh-CN"/>
        </w:rPr>
        <w:t>全称）授权</w:t>
      </w:r>
      <w:r>
        <w:rPr>
          <w:rFonts w:ascii="宋体"/>
          <w:sz w:val="22"/>
          <w:szCs w:val="22"/>
          <w:u w:val="single"/>
          <w:lang w:val="zh-CN"/>
        </w:rPr>
        <w:t xml:space="preserve">           </w:t>
      </w:r>
      <w:r>
        <w:rPr>
          <w:rFonts w:ascii="宋体"/>
          <w:sz w:val="22"/>
          <w:szCs w:val="22"/>
          <w:lang w:val="zh-CN"/>
        </w:rPr>
        <w:t xml:space="preserve"> </w:t>
      </w:r>
      <w:r>
        <w:rPr>
          <w:rFonts w:hint="eastAsia" w:ascii="宋体"/>
          <w:sz w:val="22"/>
          <w:szCs w:val="22"/>
          <w:lang w:val="zh-CN"/>
        </w:rPr>
        <w:t>（授权代表名称）</w:t>
      </w:r>
      <w:r>
        <w:rPr>
          <w:rFonts w:ascii="宋体"/>
          <w:sz w:val="22"/>
          <w:szCs w:val="22"/>
          <w:u w:val="single"/>
          <w:lang w:val="zh-CN"/>
        </w:rPr>
        <w:t xml:space="preserve">         </w:t>
      </w:r>
      <w:r>
        <w:rPr>
          <w:rFonts w:hint="eastAsia" w:ascii="宋体"/>
          <w:sz w:val="22"/>
          <w:szCs w:val="22"/>
          <w:lang w:val="zh-CN"/>
        </w:rPr>
        <w:t>（职务、职称）为授权代表，参加贵方组织的</w:t>
      </w:r>
      <w:r>
        <w:rPr>
          <w:rFonts w:ascii="宋体"/>
          <w:sz w:val="22"/>
          <w:szCs w:val="22"/>
          <w:u w:val="single"/>
          <w:lang w:val="zh-CN"/>
        </w:rPr>
        <w:t xml:space="preserve">    </w:t>
      </w:r>
      <w:r>
        <w:rPr>
          <w:rFonts w:hint="eastAsia" w:ascii="宋体"/>
          <w:sz w:val="22"/>
          <w:szCs w:val="22"/>
          <w:u w:val="single"/>
        </w:rPr>
        <w:t xml:space="preserve">                </w:t>
      </w:r>
      <w:r>
        <w:rPr>
          <w:rFonts w:hint="eastAsia" w:ascii="宋体"/>
          <w:sz w:val="22"/>
          <w:szCs w:val="22"/>
          <w:u w:val="single"/>
          <w:lang w:val="zh-CN"/>
        </w:rPr>
        <w:t>（项目名称）</w:t>
      </w:r>
      <w:r>
        <w:rPr>
          <w:rFonts w:hint="eastAsia" w:ascii="宋体"/>
          <w:sz w:val="22"/>
          <w:szCs w:val="22"/>
          <w:lang w:val="zh-CN"/>
        </w:rPr>
        <w:t>采购的有关活动，并对此进行投标。为此：</w:t>
      </w:r>
      <w:r>
        <w:rPr>
          <w:rFonts w:ascii="宋体"/>
          <w:sz w:val="22"/>
          <w:szCs w:val="22"/>
          <w:lang w:val="zh-CN"/>
        </w:rPr>
        <w:t xml:space="preserve">    </w:t>
      </w:r>
    </w:p>
    <w:p>
      <w:pPr>
        <w:tabs>
          <w:tab w:val="left" w:pos="803"/>
        </w:tabs>
        <w:autoSpaceDE w:val="0"/>
        <w:autoSpaceDN w:val="0"/>
        <w:adjustRightInd w:val="0"/>
        <w:spacing w:line="460" w:lineRule="atLeast"/>
        <w:ind w:left="210" w:leftChars="100" w:firstLine="220" w:firstLineChars="100"/>
        <w:rPr>
          <w:rFonts w:ascii="宋体"/>
          <w:sz w:val="22"/>
          <w:szCs w:val="22"/>
          <w:lang w:val="zh-CN"/>
        </w:rPr>
      </w:pPr>
      <w:r>
        <w:rPr>
          <w:rFonts w:hint="eastAsia" w:ascii="宋体"/>
          <w:sz w:val="22"/>
          <w:szCs w:val="22"/>
          <w:lang w:val="zh-CN"/>
        </w:rPr>
        <w:t>1、提供投标</w:t>
      </w:r>
      <w:r>
        <w:rPr>
          <w:rFonts w:hint="eastAsia" w:ascii="宋体"/>
          <w:sz w:val="22"/>
          <w:szCs w:val="22"/>
        </w:rPr>
        <w:t>人</w:t>
      </w:r>
      <w:r>
        <w:rPr>
          <w:rFonts w:hint="eastAsia" w:ascii="宋体"/>
          <w:sz w:val="22"/>
          <w:szCs w:val="22"/>
          <w:lang w:val="zh-CN"/>
        </w:rPr>
        <w:t>须知规定的全部投标文件：投标文件正本一份，副本四份</w:t>
      </w:r>
      <w:r>
        <w:rPr>
          <w:rFonts w:hint="eastAsia" w:ascii="宋体"/>
          <w:sz w:val="22"/>
          <w:szCs w:val="22"/>
        </w:rPr>
        <w:t>。</w:t>
      </w:r>
    </w:p>
    <w:p>
      <w:pPr>
        <w:autoSpaceDE w:val="0"/>
        <w:autoSpaceDN w:val="0"/>
        <w:adjustRightInd w:val="0"/>
        <w:spacing w:line="460" w:lineRule="atLeast"/>
        <w:ind w:firstLine="450"/>
        <w:rPr>
          <w:rFonts w:ascii="宋体"/>
          <w:sz w:val="22"/>
          <w:szCs w:val="22"/>
          <w:lang w:val="zh-CN"/>
        </w:rPr>
      </w:pPr>
      <w:r>
        <w:rPr>
          <w:rFonts w:hint="eastAsia" w:ascii="宋体"/>
          <w:sz w:val="22"/>
          <w:szCs w:val="22"/>
          <w:lang w:val="zh-CN"/>
        </w:rPr>
        <w:t>2、保证遵守招标文件中的有关规定和约定。</w:t>
      </w:r>
    </w:p>
    <w:p>
      <w:pPr>
        <w:autoSpaceDE w:val="0"/>
        <w:autoSpaceDN w:val="0"/>
        <w:adjustRightInd w:val="0"/>
        <w:spacing w:line="460" w:lineRule="atLeast"/>
        <w:ind w:firstLine="465"/>
        <w:rPr>
          <w:rFonts w:ascii="宋体"/>
          <w:sz w:val="22"/>
          <w:szCs w:val="22"/>
          <w:lang w:val="zh-CN"/>
        </w:rPr>
      </w:pPr>
      <w:r>
        <w:rPr>
          <w:rFonts w:hint="eastAsia" w:ascii="宋体"/>
          <w:sz w:val="22"/>
          <w:szCs w:val="22"/>
          <w:lang w:val="zh-CN"/>
        </w:rPr>
        <w:t>3、保证忠实地执行双方所签的合同，并承担合同规定的责任义务。</w:t>
      </w:r>
    </w:p>
    <w:p>
      <w:pPr>
        <w:tabs>
          <w:tab w:val="left" w:pos="803"/>
        </w:tabs>
        <w:autoSpaceDE w:val="0"/>
        <w:autoSpaceDN w:val="0"/>
        <w:adjustRightInd w:val="0"/>
        <w:spacing w:line="460" w:lineRule="atLeast"/>
        <w:ind w:left="210" w:leftChars="100" w:firstLine="220" w:firstLineChars="100"/>
        <w:rPr>
          <w:rFonts w:ascii="宋体"/>
          <w:sz w:val="22"/>
          <w:szCs w:val="22"/>
          <w:lang w:val="zh-CN"/>
        </w:rPr>
      </w:pPr>
      <w:r>
        <w:rPr>
          <w:rFonts w:hint="eastAsia" w:ascii="宋体"/>
          <w:sz w:val="22"/>
          <w:szCs w:val="22"/>
          <w:lang w:val="zh-CN"/>
        </w:rPr>
        <w:t>4、我方承诺在</w:t>
      </w:r>
      <w:r>
        <w:rPr>
          <w:rFonts w:hint="eastAsia" w:ascii="宋体"/>
          <w:sz w:val="22"/>
          <w:szCs w:val="22"/>
          <w:u w:val="single"/>
          <w:lang w:val="zh-CN"/>
        </w:rPr>
        <w:t xml:space="preserve">    </w:t>
      </w:r>
      <w:r>
        <w:rPr>
          <w:rFonts w:hint="eastAsia" w:ascii="宋体"/>
          <w:sz w:val="22"/>
          <w:szCs w:val="22"/>
          <w:u w:val="single"/>
        </w:rPr>
        <w:t xml:space="preserve"> </w:t>
      </w:r>
      <w:r>
        <w:rPr>
          <w:rFonts w:hint="eastAsia" w:ascii="宋体"/>
          <w:sz w:val="22"/>
          <w:szCs w:val="22"/>
          <w:u w:val="single"/>
          <w:lang w:val="zh-CN"/>
        </w:rPr>
        <w:t xml:space="preserve">  </w:t>
      </w:r>
      <w:r>
        <w:rPr>
          <w:rFonts w:hint="eastAsia" w:ascii="宋体"/>
          <w:sz w:val="22"/>
          <w:szCs w:val="22"/>
          <w:lang w:val="zh-CN"/>
        </w:rPr>
        <w:t>天内完成</w:t>
      </w:r>
      <w:r>
        <w:rPr>
          <w:rFonts w:hint="eastAsia" w:ascii="宋体"/>
          <w:sz w:val="22"/>
          <w:szCs w:val="22"/>
        </w:rPr>
        <w:t>调试任务</w:t>
      </w:r>
      <w:r>
        <w:rPr>
          <w:rFonts w:hint="eastAsia" w:ascii="宋体"/>
          <w:sz w:val="22"/>
          <w:szCs w:val="22"/>
          <w:lang w:val="zh-CN"/>
        </w:rPr>
        <w:t>。</w:t>
      </w:r>
    </w:p>
    <w:p>
      <w:pPr>
        <w:autoSpaceDE w:val="0"/>
        <w:autoSpaceDN w:val="0"/>
        <w:adjustRightInd w:val="0"/>
        <w:spacing w:line="460" w:lineRule="atLeast"/>
        <w:ind w:firstLine="450"/>
        <w:rPr>
          <w:rFonts w:ascii="宋体"/>
          <w:sz w:val="22"/>
          <w:szCs w:val="22"/>
          <w:lang w:val="zh-CN"/>
        </w:rPr>
      </w:pPr>
      <w:r>
        <w:rPr>
          <w:rFonts w:hint="eastAsia" w:ascii="宋体"/>
          <w:sz w:val="22"/>
          <w:szCs w:val="22"/>
        </w:rPr>
        <w:t>5</w:t>
      </w:r>
      <w:r>
        <w:rPr>
          <w:rFonts w:hint="eastAsia" w:ascii="宋体"/>
          <w:sz w:val="22"/>
          <w:szCs w:val="22"/>
          <w:lang w:val="zh-CN"/>
        </w:rPr>
        <w:t>、我方已详细审查全部招标文件，包括招标文件补充文件（如果有的话）。我方完全理解并同意放弃对这方面有不明及误解的权力。如果招标文件有相互矛盾之处，我方同意按采购人的理解处理。</w:t>
      </w:r>
    </w:p>
    <w:p>
      <w:pPr>
        <w:autoSpaceDE w:val="0"/>
        <w:autoSpaceDN w:val="0"/>
        <w:adjustRightInd w:val="0"/>
        <w:spacing w:line="460" w:lineRule="atLeast"/>
        <w:ind w:firstLine="450"/>
        <w:rPr>
          <w:rFonts w:ascii="宋体"/>
          <w:sz w:val="22"/>
          <w:szCs w:val="22"/>
          <w:lang w:val="zh-CN"/>
        </w:rPr>
      </w:pPr>
      <w:r>
        <w:rPr>
          <w:rFonts w:hint="eastAsia" w:ascii="宋体"/>
          <w:sz w:val="22"/>
          <w:szCs w:val="22"/>
        </w:rPr>
        <w:t>6</w:t>
      </w:r>
      <w:r>
        <w:rPr>
          <w:rFonts w:hint="eastAsia" w:ascii="宋体"/>
          <w:sz w:val="22"/>
          <w:szCs w:val="22"/>
          <w:lang w:val="zh-CN"/>
        </w:rPr>
        <w:t>、愿意向贵方提供任何与该项投标有关的数据、情况和技术资料，完全理解贵方不一定接受最低价的投标。</w:t>
      </w:r>
    </w:p>
    <w:p>
      <w:pPr>
        <w:autoSpaceDE w:val="0"/>
        <w:autoSpaceDN w:val="0"/>
        <w:adjustRightInd w:val="0"/>
        <w:spacing w:line="460" w:lineRule="atLeast"/>
        <w:ind w:firstLine="465"/>
        <w:rPr>
          <w:rFonts w:ascii="宋体"/>
          <w:sz w:val="22"/>
          <w:szCs w:val="22"/>
          <w:lang w:val="zh-CN"/>
        </w:rPr>
      </w:pPr>
      <w:r>
        <w:rPr>
          <w:rFonts w:hint="eastAsia" w:ascii="宋体"/>
          <w:sz w:val="22"/>
          <w:szCs w:val="22"/>
        </w:rPr>
        <w:t>7</w:t>
      </w:r>
      <w:r>
        <w:rPr>
          <w:rFonts w:hint="eastAsia" w:ascii="宋体"/>
          <w:sz w:val="22"/>
          <w:szCs w:val="22"/>
          <w:lang w:val="zh-CN"/>
        </w:rPr>
        <w:t>、投标文件自</w:t>
      </w:r>
      <w:r>
        <w:rPr>
          <w:rFonts w:hint="eastAsia" w:ascii="宋体" w:cs="宋体"/>
          <w:sz w:val="22"/>
        </w:rPr>
        <w:t>提交投标文件截止时间起90天内有效</w:t>
      </w:r>
      <w:r>
        <w:rPr>
          <w:rFonts w:hint="eastAsia" w:ascii="宋体"/>
          <w:sz w:val="22"/>
          <w:szCs w:val="22"/>
          <w:lang w:val="zh-CN"/>
        </w:rPr>
        <w:t>。</w:t>
      </w:r>
    </w:p>
    <w:p>
      <w:pPr>
        <w:autoSpaceDE w:val="0"/>
        <w:autoSpaceDN w:val="0"/>
        <w:adjustRightInd w:val="0"/>
        <w:spacing w:line="460" w:lineRule="atLeast"/>
        <w:ind w:firstLine="465"/>
        <w:rPr>
          <w:rFonts w:ascii="宋体"/>
          <w:sz w:val="22"/>
          <w:szCs w:val="22"/>
          <w:lang w:val="zh-CN"/>
        </w:rPr>
      </w:pPr>
      <w:r>
        <w:rPr>
          <w:rFonts w:hint="eastAsia" w:ascii="宋体"/>
          <w:sz w:val="22"/>
          <w:szCs w:val="22"/>
        </w:rPr>
        <w:t>8</w:t>
      </w:r>
      <w:r>
        <w:rPr>
          <w:rFonts w:hint="eastAsia" w:ascii="宋体"/>
          <w:sz w:val="22"/>
          <w:szCs w:val="22"/>
          <w:lang w:val="zh-CN"/>
        </w:rPr>
        <w:t>、与本采购有关的一切往来通讯请寄：</w:t>
      </w:r>
    </w:p>
    <w:p>
      <w:pPr>
        <w:autoSpaceDE w:val="0"/>
        <w:autoSpaceDN w:val="0"/>
        <w:adjustRightInd w:val="0"/>
        <w:spacing w:line="460" w:lineRule="atLeast"/>
        <w:rPr>
          <w:rFonts w:ascii="宋体"/>
          <w:sz w:val="22"/>
          <w:szCs w:val="22"/>
          <w:lang w:val="zh-CN"/>
        </w:rPr>
      </w:pPr>
      <w:r>
        <w:rPr>
          <w:rFonts w:hint="eastAsia" w:ascii="宋体"/>
          <w:sz w:val="22"/>
          <w:szCs w:val="22"/>
          <w:lang w:val="zh-CN"/>
        </w:rPr>
        <w:t>地址：</w:t>
      </w:r>
      <w:r>
        <w:rPr>
          <w:rFonts w:ascii="宋体"/>
          <w:sz w:val="22"/>
          <w:szCs w:val="22"/>
          <w:u w:val="single"/>
          <w:lang w:val="zh-CN"/>
        </w:rPr>
        <w:t xml:space="preserve">                                 </w:t>
      </w:r>
    </w:p>
    <w:p>
      <w:pPr>
        <w:autoSpaceDE w:val="0"/>
        <w:autoSpaceDN w:val="0"/>
        <w:adjustRightInd w:val="0"/>
        <w:spacing w:line="460" w:lineRule="atLeast"/>
        <w:rPr>
          <w:rFonts w:ascii="宋体"/>
          <w:sz w:val="22"/>
          <w:szCs w:val="22"/>
          <w:lang w:val="zh-CN"/>
        </w:rPr>
      </w:pPr>
      <w:r>
        <w:rPr>
          <w:rFonts w:hint="eastAsia" w:ascii="宋体"/>
          <w:sz w:val="22"/>
          <w:szCs w:val="22"/>
          <w:lang w:val="zh-CN"/>
        </w:rPr>
        <w:t>邮编：</w:t>
      </w:r>
      <w:r>
        <w:rPr>
          <w:rFonts w:ascii="宋体"/>
          <w:sz w:val="22"/>
          <w:szCs w:val="22"/>
          <w:u w:val="single"/>
          <w:lang w:val="zh-CN"/>
        </w:rPr>
        <w:t xml:space="preserve">               </w:t>
      </w:r>
      <w:r>
        <w:rPr>
          <w:rFonts w:hint="eastAsia" w:ascii="宋体"/>
          <w:sz w:val="22"/>
          <w:szCs w:val="22"/>
          <w:lang w:val="zh-CN"/>
        </w:rPr>
        <w:t>电话：</w:t>
      </w:r>
      <w:r>
        <w:rPr>
          <w:rFonts w:ascii="宋体"/>
          <w:sz w:val="22"/>
          <w:szCs w:val="22"/>
          <w:u w:val="single"/>
          <w:lang w:val="zh-CN"/>
        </w:rPr>
        <w:t xml:space="preserve">                 </w:t>
      </w:r>
      <w:r>
        <w:rPr>
          <w:rFonts w:hint="eastAsia" w:ascii="宋体"/>
          <w:sz w:val="22"/>
          <w:szCs w:val="22"/>
          <w:lang w:val="zh-CN"/>
        </w:rPr>
        <w:t>传真：</w:t>
      </w:r>
      <w:r>
        <w:rPr>
          <w:rFonts w:ascii="宋体"/>
          <w:sz w:val="22"/>
          <w:szCs w:val="22"/>
          <w:u w:val="single"/>
          <w:lang w:val="zh-CN"/>
        </w:rPr>
        <w:t xml:space="preserve">                 </w:t>
      </w:r>
    </w:p>
    <w:p>
      <w:pPr>
        <w:autoSpaceDE w:val="0"/>
        <w:autoSpaceDN w:val="0"/>
        <w:adjustRightInd w:val="0"/>
        <w:spacing w:line="460" w:lineRule="atLeast"/>
        <w:rPr>
          <w:rFonts w:ascii="宋体"/>
          <w:sz w:val="22"/>
          <w:szCs w:val="22"/>
          <w:lang w:val="zh-CN"/>
        </w:rPr>
      </w:pPr>
    </w:p>
    <w:p>
      <w:pPr>
        <w:autoSpaceDE w:val="0"/>
        <w:autoSpaceDN w:val="0"/>
        <w:adjustRightInd w:val="0"/>
        <w:spacing w:line="360" w:lineRule="auto"/>
        <w:rPr>
          <w:rFonts w:ascii="宋体"/>
          <w:sz w:val="22"/>
          <w:szCs w:val="22"/>
          <w:lang w:val="zh-CN"/>
        </w:rPr>
      </w:pPr>
      <w:r>
        <w:rPr>
          <w:rFonts w:hint="eastAsia" w:ascii="宋体"/>
          <w:sz w:val="22"/>
          <w:szCs w:val="22"/>
          <w:lang w:val="zh-CN"/>
        </w:rPr>
        <w:t>投标</w:t>
      </w:r>
      <w:r>
        <w:rPr>
          <w:rFonts w:hint="eastAsia" w:ascii="宋体"/>
          <w:sz w:val="22"/>
          <w:szCs w:val="22"/>
        </w:rPr>
        <w:t>单位名称</w:t>
      </w:r>
      <w:r>
        <w:rPr>
          <w:rFonts w:hint="eastAsia" w:ascii="宋体"/>
          <w:sz w:val="22"/>
          <w:szCs w:val="22"/>
          <w:lang w:val="zh-CN"/>
        </w:rPr>
        <w:t>（盖章）：</w:t>
      </w:r>
    </w:p>
    <w:p>
      <w:pPr>
        <w:autoSpaceDE w:val="0"/>
        <w:autoSpaceDN w:val="0"/>
        <w:adjustRightInd w:val="0"/>
        <w:spacing w:line="360" w:lineRule="auto"/>
        <w:rPr>
          <w:rFonts w:ascii="宋体"/>
          <w:sz w:val="22"/>
          <w:szCs w:val="22"/>
          <w:lang w:val="zh-CN"/>
        </w:rPr>
      </w:pPr>
      <w:r>
        <w:rPr>
          <w:rFonts w:hint="eastAsia" w:ascii="宋体"/>
          <w:sz w:val="22"/>
          <w:szCs w:val="22"/>
          <w:lang w:val="zh-CN"/>
        </w:rPr>
        <w:t>法定代表人或授权代表（签字或盖章）：</w:t>
      </w:r>
    </w:p>
    <w:p>
      <w:pPr>
        <w:autoSpaceDE w:val="0"/>
        <w:autoSpaceDN w:val="0"/>
        <w:adjustRightInd w:val="0"/>
        <w:spacing w:line="360" w:lineRule="auto"/>
        <w:rPr>
          <w:rFonts w:ascii="宋体"/>
          <w:sz w:val="22"/>
          <w:szCs w:val="22"/>
          <w:lang w:val="zh-CN"/>
        </w:rPr>
      </w:pPr>
      <w:r>
        <w:rPr>
          <w:rFonts w:hint="eastAsia" w:ascii="宋体"/>
          <w:sz w:val="22"/>
          <w:szCs w:val="22"/>
          <w:lang w:val="zh-CN"/>
        </w:rPr>
        <w:t>日</w:t>
      </w:r>
      <w:r>
        <w:rPr>
          <w:rFonts w:hint="eastAsia" w:ascii="宋体"/>
          <w:sz w:val="22"/>
          <w:szCs w:val="22"/>
        </w:rPr>
        <w:t xml:space="preserve">   </w:t>
      </w:r>
      <w:r>
        <w:rPr>
          <w:rFonts w:hint="eastAsia" w:ascii="宋体"/>
          <w:sz w:val="22"/>
          <w:szCs w:val="22"/>
          <w:lang w:val="zh-CN"/>
        </w:rPr>
        <w:t>期：</w:t>
      </w:r>
    </w:p>
    <w:p>
      <w:pPr>
        <w:spacing w:line="500" w:lineRule="exact"/>
        <w:rPr>
          <w:rFonts w:ascii="宋体" w:hAnsi="宋体"/>
          <w:sz w:val="24"/>
        </w:rPr>
      </w:pPr>
    </w:p>
    <w:p>
      <w:pPr>
        <w:pStyle w:val="2"/>
        <w:spacing w:afterLines="50" w:line="600" w:lineRule="exact"/>
        <w:jc w:val="center"/>
        <w:sectPr>
          <w:pgSz w:w="11906" w:h="16838"/>
          <w:pgMar w:top="1134" w:right="1134" w:bottom="1134" w:left="1134" w:header="851" w:footer="850" w:gutter="0"/>
          <w:pgNumType w:fmt="numberInDash"/>
          <w:cols w:space="720" w:num="1"/>
          <w:docGrid w:type="lines" w:linePitch="312" w:charSpace="0"/>
        </w:sectPr>
      </w:pPr>
      <w:r>
        <w:rPr>
          <w:rFonts w:hint="eastAsia"/>
        </w:rPr>
        <w:t xml:space="preserve"> </w:t>
      </w:r>
    </w:p>
    <w:p>
      <w:pPr>
        <w:pStyle w:val="3"/>
        <w:spacing w:line="240" w:lineRule="auto"/>
        <w:ind w:firstLine="629"/>
      </w:pPr>
      <w:bookmarkStart w:id="9" w:name="_Toc23499"/>
      <w:r>
        <w:rPr>
          <w:rFonts w:hint="eastAsia"/>
        </w:rPr>
        <w:t>疑 问 函</w:t>
      </w:r>
      <w:bookmarkEnd w:id="9"/>
    </w:p>
    <w:p>
      <w:pPr>
        <w:spacing w:afterLines="50" w:line="600" w:lineRule="exact"/>
        <w:rPr>
          <w:rFonts w:ascii="宋体" w:hAnsi="宋体" w:cs="宋体"/>
          <w:sz w:val="24"/>
        </w:rPr>
      </w:pPr>
      <w:r>
        <w:rPr>
          <w:rFonts w:hint="eastAsia" w:ascii="宋体" w:hAnsi="宋体" w:cs="宋体"/>
          <w:sz w:val="24"/>
        </w:rPr>
        <w:t>致：江西省通用节能科技有限公司  招投标部</w:t>
      </w:r>
    </w:p>
    <w:p>
      <w:pPr>
        <w:spacing w:line="600" w:lineRule="exact"/>
        <w:ind w:firstLine="480" w:firstLineChars="200"/>
        <w:rPr>
          <w:rFonts w:ascii="宋体" w:hAnsi="宋体" w:cs="宋体"/>
          <w:bCs/>
          <w:sz w:val="24"/>
        </w:rPr>
      </w:pPr>
      <w:r>
        <w:rPr>
          <w:rFonts w:hint="eastAsia" w:ascii="宋体" w:hAnsi="宋体" w:cs="宋体"/>
          <w:sz w:val="24"/>
        </w:rPr>
        <w:t>关于</w:t>
      </w:r>
      <w:r>
        <w:rPr>
          <w:rFonts w:hint="eastAsia" w:ascii="宋体" w:hAnsi="宋体" w:cs="宋体"/>
          <w:sz w:val="24"/>
          <w:u w:val="single"/>
        </w:rPr>
        <w:t xml:space="preserve">  </w:t>
      </w:r>
      <w:r>
        <w:rPr>
          <w:rFonts w:hint="eastAsia" w:ascii="宋体" w:hAnsi="宋体" w:cs="宋体"/>
          <w:b/>
          <w:sz w:val="24"/>
          <w:u w:val="single"/>
        </w:rPr>
        <w:t xml:space="preserve">××××××  </w:t>
      </w:r>
      <w:r>
        <w:rPr>
          <w:rFonts w:hint="eastAsia" w:ascii="宋体" w:hAnsi="宋体" w:cs="宋体"/>
          <w:bCs/>
          <w:sz w:val="24"/>
        </w:rPr>
        <w:t>项目，我公司已于</w:t>
      </w:r>
      <w:r>
        <w:rPr>
          <w:rFonts w:hint="eastAsia" w:ascii="宋体" w:hAnsi="宋体" w:cs="宋体"/>
          <w:sz w:val="24"/>
          <w:u w:val="single"/>
        </w:rPr>
        <w:t xml:space="preserve"> </w:t>
      </w:r>
      <w:r>
        <w:rPr>
          <w:rFonts w:hint="eastAsia" w:ascii="宋体" w:hAnsi="宋体" w:cs="宋体"/>
          <w:b/>
          <w:sz w:val="24"/>
          <w:u w:val="single"/>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b/>
          <w:sz w:val="24"/>
          <w:u w:val="single"/>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b/>
          <w:sz w:val="24"/>
          <w:u w:val="single"/>
        </w:rPr>
        <w:t>××</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bCs/>
          <w:sz w:val="24"/>
        </w:rPr>
        <w:t>获取到招标采购文件，我们及时认真的研究了贵公司提供的招标采购文件，现就文件中以下条款向贵司提出疑问，望贵公司尽早给予答复！</w:t>
      </w:r>
    </w:p>
    <w:p>
      <w:pPr>
        <w:spacing w:line="600" w:lineRule="exact"/>
        <w:ind w:firstLine="480" w:firstLineChars="200"/>
        <w:rPr>
          <w:rFonts w:ascii="宋体" w:hAnsi="宋体" w:cs="宋体"/>
          <w:bCs/>
          <w:sz w:val="24"/>
        </w:rPr>
      </w:pPr>
      <w:r>
        <w:rPr>
          <w:rFonts w:hint="eastAsia" w:ascii="宋体" w:hAnsi="宋体" w:cs="宋体"/>
          <w:bCs/>
          <w:sz w:val="24"/>
        </w:rPr>
        <w:t>第一：</w:t>
      </w:r>
    </w:p>
    <w:p>
      <w:pPr>
        <w:spacing w:line="600" w:lineRule="exact"/>
        <w:ind w:firstLine="480" w:firstLineChars="200"/>
        <w:rPr>
          <w:rFonts w:ascii="宋体" w:hAnsi="宋体" w:cs="宋体"/>
          <w:bCs/>
          <w:sz w:val="24"/>
        </w:rPr>
      </w:pPr>
      <w:r>
        <w:rPr>
          <w:rFonts w:hint="eastAsia" w:ascii="宋体" w:hAnsi="宋体" w:cs="宋体"/>
          <w:bCs/>
          <w:sz w:val="24"/>
        </w:rPr>
        <w:t>第二：</w:t>
      </w:r>
    </w:p>
    <w:p>
      <w:pPr>
        <w:spacing w:line="600" w:lineRule="exact"/>
        <w:ind w:firstLine="480" w:firstLineChars="200"/>
        <w:rPr>
          <w:rFonts w:ascii="宋体" w:hAnsi="宋体" w:cs="宋体"/>
          <w:bCs/>
          <w:sz w:val="24"/>
        </w:rPr>
      </w:pPr>
      <w:r>
        <w:rPr>
          <w:rFonts w:hint="eastAsia" w:ascii="宋体" w:hAnsi="宋体" w:cs="宋体"/>
          <w:bCs/>
          <w:sz w:val="24"/>
        </w:rPr>
        <w:t>第三：</w:t>
      </w:r>
    </w:p>
    <w:p>
      <w:pPr>
        <w:spacing w:line="600" w:lineRule="exact"/>
        <w:ind w:firstLine="480" w:firstLineChars="200"/>
        <w:rPr>
          <w:rFonts w:ascii="宋体" w:hAnsi="宋体" w:cs="宋体"/>
          <w:bCs/>
          <w:sz w:val="24"/>
        </w:rPr>
      </w:pPr>
      <w:r>
        <w:rPr>
          <w:rFonts w:hint="eastAsia" w:ascii="宋体" w:hAnsi="宋体" w:cs="宋体"/>
          <w:bCs/>
          <w:sz w:val="24"/>
        </w:rPr>
        <w:t>………………</w:t>
      </w:r>
    </w:p>
    <w:p>
      <w:pPr>
        <w:spacing w:line="600" w:lineRule="exact"/>
        <w:rPr>
          <w:rFonts w:ascii="宋体" w:hAnsi="宋体" w:cs="宋体"/>
          <w:b/>
          <w:sz w:val="24"/>
        </w:rPr>
      </w:pPr>
    </w:p>
    <w:p>
      <w:pPr>
        <w:spacing w:line="600" w:lineRule="exact"/>
        <w:rPr>
          <w:rFonts w:ascii="宋体" w:hAnsi="宋体" w:cs="宋体"/>
          <w:b/>
          <w:sz w:val="24"/>
        </w:rPr>
      </w:pPr>
    </w:p>
    <w:p>
      <w:pPr>
        <w:spacing w:line="600" w:lineRule="exact"/>
        <w:rPr>
          <w:rFonts w:ascii="宋体" w:hAnsi="宋体" w:cs="宋体"/>
          <w:b/>
          <w:sz w:val="24"/>
        </w:rPr>
      </w:pPr>
    </w:p>
    <w:p>
      <w:pPr>
        <w:pStyle w:val="14"/>
        <w:spacing w:line="600" w:lineRule="exact"/>
        <w:ind w:left="390" w:firstLine="0" w:firstLineChars="0"/>
        <w:jc w:val="center"/>
        <w:rPr>
          <w:rFonts w:ascii="宋体" w:hAnsi="宋体" w:cs="宋体"/>
          <w:sz w:val="24"/>
        </w:rPr>
      </w:pPr>
      <w:r>
        <w:rPr>
          <w:rFonts w:hint="eastAsia" w:ascii="宋体" w:hAnsi="宋体" w:cs="宋体"/>
          <w:sz w:val="24"/>
        </w:rPr>
        <w:t xml:space="preserve">                  投标单位名称(盖章)：</w:t>
      </w:r>
    </w:p>
    <w:p>
      <w:pPr>
        <w:pStyle w:val="14"/>
        <w:spacing w:line="600" w:lineRule="exact"/>
        <w:ind w:left="390" w:firstLine="0" w:firstLineChars="0"/>
        <w:jc w:val="center"/>
        <w:rPr>
          <w:rFonts w:ascii="宋体" w:hAnsi="宋体" w:cs="宋体"/>
          <w:sz w:val="24"/>
        </w:rPr>
      </w:pPr>
      <w:r>
        <w:rPr>
          <w:rFonts w:hint="eastAsia" w:ascii="宋体" w:hAnsi="宋体" w:cs="宋体"/>
          <w:sz w:val="24"/>
        </w:rPr>
        <w:t xml:space="preserve">                           日       期：   年    月   日</w:t>
      </w:r>
    </w:p>
    <w:p>
      <w:pPr>
        <w:sectPr>
          <w:pgSz w:w="11906" w:h="16838"/>
          <w:pgMar w:top="1134" w:right="1134" w:bottom="1134" w:left="1134" w:header="851" w:footer="850" w:gutter="0"/>
          <w:pgNumType w:fmt="numberInDash"/>
          <w:cols w:space="720" w:num="1"/>
          <w:docGrid w:type="lines" w:linePitch="312" w:charSpace="0"/>
        </w:sectPr>
      </w:pPr>
    </w:p>
    <w:p>
      <w:pPr>
        <w:snapToGrid w:val="0"/>
        <w:spacing w:line="300" w:lineRule="auto"/>
        <w:rPr>
          <w:rFonts w:ascii="Verdana" w:hAnsi="Verdana"/>
          <w:spacing w:val="12"/>
          <w:sz w:val="24"/>
        </w:rPr>
      </w:pPr>
    </w:p>
    <w:p>
      <w:pPr>
        <w:snapToGrid w:val="0"/>
        <w:spacing w:line="300" w:lineRule="auto"/>
        <w:rPr>
          <w:rFonts w:ascii="Verdana" w:hAnsi="Verdana"/>
          <w:spacing w:val="12"/>
          <w:sz w:val="24"/>
        </w:rPr>
      </w:pPr>
    </w:p>
    <w:p>
      <w:pPr>
        <w:pStyle w:val="3"/>
        <w:bidi w:val="0"/>
      </w:pPr>
      <w:bookmarkStart w:id="10" w:name="_Toc1523"/>
      <w:r>
        <w:rPr>
          <w:rFonts w:hint="eastAsia"/>
        </w:rPr>
        <w:t>附件一：</w:t>
      </w:r>
      <w:bookmarkStart w:id="11" w:name="_Toc361734885"/>
      <w:bookmarkStart w:id="12" w:name="_Toc448742337"/>
      <w:r>
        <w:rPr>
          <w:rFonts w:hint="eastAsia"/>
        </w:rPr>
        <w:t>竞价响应书</w:t>
      </w:r>
      <w:bookmarkEnd w:id="10"/>
    </w:p>
    <w:p>
      <w:pPr>
        <w:spacing w:line="500" w:lineRule="exact"/>
        <w:rPr>
          <w:b/>
          <w:bCs/>
          <w:sz w:val="32"/>
          <w:szCs w:val="32"/>
        </w:rPr>
      </w:pPr>
    </w:p>
    <w:p>
      <w:pPr>
        <w:spacing w:line="500" w:lineRule="exact"/>
        <w:rPr>
          <w:rFonts w:ascii="宋体" w:hAnsi="宋体" w:cs="宋体"/>
          <w:bCs/>
          <w:szCs w:val="21"/>
        </w:rPr>
      </w:pPr>
      <w:r>
        <w:rPr>
          <w:rFonts w:hint="eastAsia" w:ascii="宋体" w:hAnsi="宋体"/>
          <w:b/>
          <w:szCs w:val="21"/>
        </w:rPr>
        <w:t xml:space="preserve">致：江西省通用节能科技有限公司 </w:t>
      </w:r>
    </w:p>
    <w:p>
      <w:pPr>
        <w:numPr>
          <w:ilvl w:val="0"/>
          <w:numId w:val="8"/>
        </w:numPr>
        <w:spacing w:line="500" w:lineRule="exact"/>
        <w:ind w:firstLine="420" w:firstLineChars="200"/>
        <w:rPr>
          <w:rFonts w:ascii="宋体" w:hAnsi="宋体"/>
          <w:szCs w:val="21"/>
        </w:rPr>
      </w:pPr>
      <w:r>
        <w:rPr>
          <w:rFonts w:hint="eastAsia" w:ascii="宋体" w:hAnsi="宋体" w:cs="宋体"/>
          <w:szCs w:val="21"/>
        </w:rPr>
        <w:t>根据江西省通用节能科技有限公司</w:t>
      </w:r>
      <w:r>
        <w:rPr>
          <w:rFonts w:hint="eastAsia" w:ascii="宋体" w:hAnsi="宋体" w:cs="宋体"/>
          <w:szCs w:val="21"/>
          <w:u w:val="single"/>
        </w:rPr>
        <w:t xml:space="preserve">   ×××××项目  </w:t>
      </w:r>
      <w:r>
        <w:rPr>
          <w:rFonts w:hint="eastAsia" w:ascii="宋体" w:hAnsi="宋体"/>
          <w:szCs w:val="21"/>
        </w:rPr>
        <w:t>采购竞价文件的要求,签字人</w:t>
      </w:r>
      <w:r>
        <w:rPr>
          <w:rFonts w:hint="eastAsia" w:ascii="宋体" w:hAnsi="宋体"/>
          <w:szCs w:val="21"/>
          <w:u w:val="single"/>
        </w:rPr>
        <w:t xml:space="preserve"> (姓名、职务）  </w:t>
      </w:r>
      <w:r>
        <w:rPr>
          <w:rFonts w:hint="eastAsia" w:ascii="宋体" w:hAnsi="宋体"/>
          <w:szCs w:val="21"/>
        </w:rPr>
        <w:t>经正式授权并代表</w:t>
      </w:r>
      <w:r>
        <w:rPr>
          <w:rFonts w:hint="eastAsia" w:ascii="宋体" w:hAnsi="宋体"/>
          <w:szCs w:val="21"/>
          <w:u w:val="single"/>
        </w:rPr>
        <w:t xml:space="preserve"> (竞价单位名称、地址）  </w:t>
      </w:r>
      <w:r>
        <w:rPr>
          <w:rFonts w:hint="eastAsia" w:ascii="宋体" w:hAnsi="宋体"/>
          <w:szCs w:val="21"/>
        </w:rPr>
        <w:t>，提交竞价响应文件</w:t>
      </w:r>
      <w:r>
        <w:rPr>
          <w:rFonts w:hint="eastAsia" w:ascii="宋体" w:hAnsi="宋体"/>
          <w:szCs w:val="21"/>
          <w:u w:val="single"/>
        </w:rPr>
        <w:t xml:space="preserve">   </w:t>
      </w:r>
      <w:r>
        <w:rPr>
          <w:rFonts w:hint="eastAsia" w:ascii="宋体" w:hAnsi="宋体"/>
          <w:szCs w:val="21"/>
        </w:rPr>
        <w:t>正本和</w:t>
      </w:r>
      <w:r>
        <w:rPr>
          <w:rFonts w:hint="eastAsia" w:ascii="宋体" w:hAnsi="宋体"/>
          <w:szCs w:val="21"/>
          <w:u w:val="single"/>
        </w:rPr>
        <w:t xml:space="preserve">   </w:t>
      </w:r>
      <w:r>
        <w:rPr>
          <w:rFonts w:hint="eastAsia" w:ascii="宋体" w:hAnsi="宋体"/>
          <w:szCs w:val="21"/>
        </w:rPr>
        <w:t>副及其电子文件1份，我方愿以人民币</w:t>
      </w:r>
      <w:r>
        <w:rPr>
          <w:rFonts w:hint="eastAsia" w:ascii="宋体" w:hAnsi="宋体"/>
          <w:b/>
          <w:bCs/>
          <w:szCs w:val="21"/>
          <w:u w:val="single"/>
        </w:rPr>
        <w:t>大写:                 元整(小写:     )</w:t>
      </w:r>
      <w:r>
        <w:rPr>
          <w:rFonts w:hint="eastAsia" w:ascii="宋体" w:hAnsi="宋体"/>
          <w:szCs w:val="21"/>
        </w:rPr>
        <w:t>的总价承包本采购竞价文件范围内的全部内容。</w:t>
      </w:r>
    </w:p>
    <w:p>
      <w:pPr>
        <w:spacing w:line="500" w:lineRule="exact"/>
        <w:ind w:firstLine="420" w:firstLineChars="200"/>
        <w:rPr>
          <w:rFonts w:ascii="宋体" w:hAnsi="宋体"/>
          <w:szCs w:val="21"/>
        </w:rPr>
      </w:pPr>
      <w:r>
        <w:rPr>
          <w:rFonts w:hint="eastAsia" w:ascii="宋体" w:hAnsi="宋体"/>
          <w:szCs w:val="21"/>
        </w:rPr>
        <w:t>2.如果我方中标,我方将在规定的时间内按中标价同贵方签订承包合同,如果违约,贵方有权中止我方中标并选择其它中标单位。</w:t>
      </w:r>
    </w:p>
    <w:p>
      <w:pPr>
        <w:spacing w:line="500" w:lineRule="exact"/>
        <w:rPr>
          <w:rFonts w:ascii="宋体" w:hAnsi="宋体"/>
          <w:szCs w:val="21"/>
        </w:rPr>
      </w:pPr>
      <w:r>
        <w:rPr>
          <w:rFonts w:hint="eastAsia" w:ascii="宋体" w:hAnsi="宋体"/>
          <w:szCs w:val="21"/>
        </w:rPr>
        <w:t xml:space="preserve">    3.我公司将按招标文件的规定履行合同责任和义务。</w:t>
      </w:r>
    </w:p>
    <w:p>
      <w:pPr>
        <w:spacing w:line="500" w:lineRule="exact"/>
        <w:rPr>
          <w:rFonts w:ascii="宋体" w:hAnsi="宋体"/>
          <w:szCs w:val="21"/>
        </w:rPr>
      </w:pPr>
      <w:r>
        <w:rPr>
          <w:rFonts w:hint="eastAsia" w:ascii="宋体" w:hAnsi="宋体"/>
          <w:szCs w:val="21"/>
        </w:rPr>
        <w:t xml:space="preserve">    4.我公司同意提供按照采购单位可能要求的与其竞价活动有关的一切数据或资料，完全理解贵方不一定要接受最低的报价或收到的任何投标。</w:t>
      </w:r>
    </w:p>
    <w:p>
      <w:pPr>
        <w:numPr>
          <w:ilvl w:val="0"/>
          <w:numId w:val="9"/>
        </w:numPr>
        <w:spacing w:line="500" w:lineRule="exact"/>
        <w:ind w:firstLine="420" w:firstLineChars="200"/>
        <w:rPr>
          <w:rFonts w:ascii="宋体" w:hAnsi="宋体"/>
          <w:szCs w:val="21"/>
        </w:rPr>
      </w:pPr>
      <w:r>
        <w:rPr>
          <w:rFonts w:hint="eastAsia" w:ascii="宋体" w:hAnsi="宋体"/>
          <w:szCs w:val="21"/>
        </w:rPr>
        <w:t>与本次采购竞价有关的一切正式往来通讯请寄：</w:t>
      </w:r>
    </w:p>
    <w:p>
      <w:pPr>
        <w:spacing w:line="500" w:lineRule="exact"/>
        <w:rPr>
          <w:rFonts w:ascii="宋体" w:hAnsi="宋体"/>
          <w:szCs w:val="21"/>
        </w:rPr>
      </w:pPr>
    </w:p>
    <w:p>
      <w:pPr>
        <w:spacing w:line="500" w:lineRule="exact"/>
        <w:rPr>
          <w:rFonts w:ascii="宋体" w:hAnsi="宋体"/>
          <w:szCs w:val="21"/>
        </w:rPr>
      </w:pPr>
      <w:r>
        <w:rPr>
          <w:rFonts w:hint="eastAsia" w:ascii="宋体" w:hAnsi="宋体"/>
          <w:szCs w:val="21"/>
        </w:rPr>
        <w:t xml:space="preserve">      地址：_________________        邮编：__________________</w:t>
      </w:r>
    </w:p>
    <w:p>
      <w:pPr>
        <w:spacing w:line="500" w:lineRule="exact"/>
        <w:rPr>
          <w:rFonts w:ascii="宋体" w:hAnsi="宋体"/>
          <w:szCs w:val="21"/>
        </w:rPr>
      </w:pPr>
      <w:r>
        <w:rPr>
          <w:rFonts w:hint="eastAsia" w:ascii="宋体" w:hAnsi="宋体"/>
          <w:szCs w:val="21"/>
        </w:rPr>
        <w:t xml:space="preserve">      电话：_________________        传真：__________________</w:t>
      </w:r>
    </w:p>
    <w:p>
      <w:pPr>
        <w:spacing w:line="500" w:lineRule="exact"/>
        <w:rPr>
          <w:rFonts w:ascii="宋体" w:hAnsi="宋体"/>
          <w:szCs w:val="21"/>
        </w:rPr>
      </w:pPr>
      <w:r>
        <w:rPr>
          <w:rFonts w:hint="eastAsia" w:ascii="宋体" w:hAnsi="宋体"/>
          <w:szCs w:val="21"/>
        </w:rPr>
        <w:t xml:space="preserve">      授权代表姓名(签字)：_______________</w:t>
      </w:r>
    </w:p>
    <w:p>
      <w:pPr>
        <w:spacing w:line="500" w:lineRule="exact"/>
        <w:rPr>
          <w:rFonts w:ascii="宋体" w:hAnsi="宋体"/>
          <w:szCs w:val="21"/>
        </w:rPr>
      </w:pPr>
      <w:r>
        <w:rPr>
          <w:rFonts w:hint="eastAsia" w:ascii="宋体" w:hAnsi="宋体"/>
          <w:szCs w:val="21"/>
        </w:rPr>
        <w:t xml:space="preserve">      竞价单位名称：_________________</w:t>
      </w:r>
      <w:r>
        <w:rPr>
          <w:rFonts w:ascii="宋体" w:hAnsi="宋体"/>
          <w:szCs w:val="21"/>
        </w:rPr>
        <w:t xml:space="preserve"> (</w:t>
      </w:r>
      <w:r>
        <w:rPr>
          <w:rFonts w:hint="eastAsia" w:ascii="宋体" w:hAnsi="宋体"/>
          <w:szCs w:val="21"/>
        </w:rPr>
        <w:t>全称并加盖公章)</w:t>
      </w:r>
    </w:p>
    <w:p>
      <w:pPr>
        <w:spacing w:line="500" w:lineRule="exact"/>
        <w:rPr>
          <w:rFonts w:ascii="宋体" w:hAnsi="宋体"/>
          <w:szCs w:val="21"/>
        </w:rPr>
      </w:pPr>
      <w:r>
        <w:rPr>
          <w:rFonts w:hint="eastAsia" w:ascii="宋体" w:hAnsi="宋体"/>
          <w:szCs w:val="21"/>
        </w:rPr>
        <w:t xml:space="preserve">      日       期：_______年____月___日</w:t>
      </w:r>
    </w:p>
    <w:p>
      <w:pPr>
        <w:spacing w:line="500" w:lineRule="exact"/>
        <w:rPr>
          <w:rFonts w:ascii="宋体" w:hAnsi="宋体"/>
          <w:sz w:val="24"/>
          <w:szCs w:val="21"/>
        </w:rPr>
      </w:pPr>
    </w:p>
    <w:p>
      <w:pPr>
        <w:spacing w:line="500" w:lineRule="exact"/>
        <w:rPr>
          <w:rFonts w:ascii="宋体" w:hAnsi="宋体"/>
          <w:sz w:val="24"/>
          <w:szCs w:val="21"/>
        </w:rPr>
      </w:pPr>
    </w:p>
    <w:p>
      <w:pPr>
        <w:spacing w:line="500" w:lineRule="exact"/>
        <w:rPr>
          <w:rFonts w:ascii="宋体" w:hAnsi="宋体"/>
          <w:sz w:val="24"/>
          <w:szCs w:val="21"/>
        </w:rPr>
      </w:pPr>
    </w:p>
    <w:p>
      <w:pPr>
        <w:spacing w:line="500" w:lineRule="exact"/>
        <w:rPr>
          <w:rFonts w:ascii="宋体" w:hAnsi="宋体"/>
          <w:sz w:val="24"/>
          <w:szCs w:val="21"/>
        </w:rPr>
      </w:pPr>
    </w:p>
    <w:p>
      <w:pPr>
        <w:spacing w:line="500" w:lineRule="exact"/>
        <w:rPr>
          <w:rFonts w:ascii="宋体" w:hAnsi="宋体"/>
          <w:sz w:val="24"/>
          <w:szCs w:val="21"/>
        </w:rPr>
      </w:pPr>
    </w:p>
    <w:p>
      <w:pPr>
        <w:spacing w:line="500" w:lineRule="exact"/>
        <w:rPr>
          <w:rFonts w:ascii="宋体" w:hAnsi="宋体"/>
          <w:sz w:val="24"/>
          <w:szCs w:val="21"/>
        </w:rPr>
      </w:pPr>
    </w:p>
    <w:p>
      <w:pPr>
        <w:spacing w:line="500" w:lineRule="exact"/>
        <w:rPr>
          <w:rFonts w:ascii="宋体" w:hAnsi="宋体"/>
          <w:sz w:val="24"/>
          <w:szCs w:val="21"/>
        </w:rPr>
      </w:pPr>
    </w:p>
    <w:p>
      <w:pPr>
        <w:spacing w:line="500" w:lineRule="exact"/>
        <w:rPr>
          <w:rFonts w:ascii="宋体" w:hAnsi="宋体"/>
          <w:sz w:val="24"/>
          <w:szCs w:val="21"/>
        </w:rPr>
      </w:pPr>
    </w:p>
    <w:p>
      <w:pPr>
        <w:spacing w:line="500" w:lineRule="exact"/>
        <w:rPr>
          <w:rFonts w:ascii="宋体" w:hAnsi="宋体"/>
          <w:sz w:val="24"/>
          <w:szCs w:val="21"/>
        </w:rPr>
      </w:pPr>
    </w:p>
    <w:p>
      <w:pPr>
        <w:spacing w:line="500" w:lineRule="exact"/>
        <w:rPr>
          <w:rFonts w:ascii="宋体" w:hAnsi="宋体"/>
          <w:sz w:val="24"/>
          <w:szCs w:val="21"/>
        </w:rPr>
      </w:pPr>
    </w:p>
    <w:p>
      <w:pPr>
        <w:pStyle w:val="3"/>
        <w:bidi w:val="0"/>
      </w:pPr>
      <w:bookmarkStart w:id="13" w:name="_Toc31084"/>
      <w:r>
        <w:rPr>
          <w:rFonts w:hint="eastAsia"/>
        </w:rPr>
        <w:t>附件二：报价明细表</w:t>
      </w:r>
      <w:bookmarkEnd w:id="13"/>
    </w:p>
    <w:p/>
    <w:p>
      <w:pPr>
        <w:rPr>
          <w:sz w:val="30"/>
          <w:szCs w:val="30"/>
        </w:rPr>
      </w:pPr>
      <w:r>
        <w:rPr>
          <w:rFonts w:hint="eastAsia"/>
          <w:sz w:val="30"/>
          <w:szCs w:val="30"/>
        </w:rPr>
        <w:t>表格根据项目实际情况编写</w:t>
      </w:r>
    </w:p>
    <w:p/>
    <w:p>
      <w:pPr>
        <w:spacing w:line="400" w:lineRule="exact"/>
        <w:rPr>
          <w:rFonts w:ascii="宋体" w:hAnsi="宋体"/>
          <w:szCs w:val="21"/>
        </w:rPr>
      </w:pPr>
      <w:r>
        <w:rPr>
          <w:rFonts w:hint="eastAsia" w:ascii="宋体" w:hAnsi="宋体"/>
          <w:szCs w:val="21"/>
        </w:rPr>
        <w:t>竞价单位名称：_________________</w:t>
      </w:r>
      <w:r>
        <w:rPr>
          <w:rFonts w:ascii="宋体" w:hAnsi="宋体"/>
          <w:szCs w:val="21"/>
        </w:rPr>
        <w:t xml:space="preserve"> (</w:t>
      </w:r>
      <w:r>
        <w:rPr>
          <w:rFonts w:hint="eastAsia" w:ascii="宋体" w:hAnsi="宋体"/>
          <w:szCs w:val="21"/>
        </w:rPr>
        <w:t>全称并加盖公章)</w:t>
      </w:r>
    </w:p>
    <w:p>
      <w:pPr>
        <w:spacing w:line="400" w:lineRule="exact"/>
        <w:rPr>
          <w:rFonts w:ascii="宋体" w:hAnsi="宋体"/>
          <w:szCs w:val="21"/>
        </w:rPr>
      </w:pPr>
      <w:r>
        <w:rPr>
          <w:rFonts w:hint="eastAsia" w:ascii="宋体" w:hAnsi="宋体"/>
          <w:szCs w:val="21"/>
        </w:rPr>
        <w:t>授权代表姓名(签字)：_______________</w:t>
      </w:r>
    </w:p>
    <w:p>
      <w:pPr>
        <w:spacing w:line="400" w:lineRule="exact"/>
        <w:rPr>
          <w:rFonts w:ascii="宋体" w:hAnsi="宋体"/>
          <w:szCs w:val="21"/>
        </w:rPr>
        <w:sectPr>
          <w:pgSz w:w="11906" w:h="16838"/>
          <w:pgMar w:top="1134" w:right="1134" w:bottom="1134" w:left="1134" w:header="851" w:footer="850" w:gutter="0"/>
          <w:pgNumType w:fmt="numberInDash"/>
          <w:cols w:space="720" w:num="1"/>
          <w:docGrid w:type="lines" w:linePitch="312" w:charSpace="0"/>
        </w:sectPr>
      </w:pPr>
      <w:r>
        <w:rPr>
          <w:rFonts w:hint="eastAsia" w:ascii="宋体" w:hAnsi="宋体"/>
          <w:szCs w:val="21"/>
        </w:rPr>
        <w:t>日       期：_______年____月___日</w:t>
      </w:r>
    </w:p>
    <w:p>
      <w:pPr>
        <w:pStyle w:val="3"/>
        <w:bidi w:val="0"/>
      </w:pPr>
      <w:bookmarkStart w:id="14" w:name="_Toc21087"/>
      <w:r>
        <w:rPr>
          <w:rFonts w:hint="eastAsia"/>
        </w:rPr>
        <w:t>附件三：法定代表人授权委托书</w:t>
      </w:r>
      <w:bookmarkEnd w:id="14"/>
    </w:p>
    <w:p>
      <w:pPr>
        <w:spacing w:line="440" w:lineRule="exact"/>
        <w:rPr>
          <w:rFonts w:ascii="宋体" w:hAnsi="宋体"/>
          <w:szCs w:val="21"/>
        </w:rPr>
      </w:pPr>
      <w:r>
        <w:rPr>
          <w:rFonts w:hint="eastAsia" w:ascii="宋体" w:hAnsi="宋体"/>
          <w:szCs w:val="21"/>
          <w:u w:val="single"/>
        </w:rPr>
        <w:t>江西省通用节能科技有限公司</w:t>
      </w:r>
      <w:r>
        <w:rPr>
          <w:rFonts w:hint="eastAsia" w:ascii="宋体" w:hAnsi="宋体"/>
          <w:szCs w:val="21"/>
        </w:rPr>
        <w:t>：</w:t>
      </w:r>
    </w:p>
    <w:p>
      <w:pPr>
        <w:spacing w:line="440" w:lineRule="exact"/>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kern w:val="0"/>
          <w:szCs w:val="21"/>
          <w:u w:val="single"/>
        </w:rPr>
        <w:t xml:space="preserve">  ××××××项目 </w:t>
      </w:r>
      <w:r>
        <w:rPr>
          <w:rFonts w:hint="eastAsia" w:ascii="宋体" w:hAnsi="宋体"/>
          <w:szCs w:val="21"/>
        </w:rPr>
        <w:t>采购竞价活动的授权代表人，全权代表我公司处理在该项目中的一切事宜。</w:t>
      </w:r>
    </w:p>
    <w:p>
      <w:pPr>
        <w:spacing w:line="440" w:lineRule="exact"/>
        <w:ind w:firstLine="420" w:firstLineChars="200"/>
        <w:rPr>
          <w:rFonts w:ascii="宋体" w:hAnsi="宋体"/>
          <w:szCs w:val="21"/>
        </w:rPr>
      </w:pPr>
      <w:r>
        <w:rPr>
          <w:rFonts w:hint="eastAsia" w:ascii="宋体" w:hAnsi="宋体"/>
          <w:szCs w:val="21"/>
        </w:rPr>
        <w:t>授权期限从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日止。 </w:t>
      </w:r>
    </w:p>
    <w:p>
      <w:pPr>
        <w:spacing w:line="440" w:lineRule="exact"/>
        <w:ind w:firstLine="420" w:firstLineChars="200"/>
        <w:rPr>
          <w:rFonts w:ascii="宋体" w:hAnsi="宋体"/>
          <w:szCs w:val="21"/>
        </w:rPr>
      </w:pPr>
      <w:r>
        <w:rPr>
          <w:rFonts w:hint="eastAsia" w:ascii="宋体" w:hAnsi="宋体"/>
          <w:szCs w:val="21"/>
        </w:rPr>
        <w:t>授权代表人无转委托权。</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竞价单位名称：</w:t>
      </w:r>
      <w:r>
        <w:rPr>
          <w:rFonts w:hint="eastAsia" w:ascii="宋体" w:hAnsi="宋体"/>
          <w:szCs w:val="21"/>
          <w:u w:val="single"/>
        </w:rPr>
        <w:t xml:space="preserve">                   </w:t>
      </w:r>
      <w:r>
        <w:rPr>
          <w:rFonts w:hint="eastAsia" w:ascii="宋体" w:hAnsi="宋体"/>
          <w:szCs w:val="21"/>
        </w:rPr>
        <w:t>(全称并加盖公章）</w:t>
      </w:r>
    </w:p>
    <w:p>
      <w:pPr>
        <w:spacing w:line="440" w:lineRule="exact"/>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pPr>
        <w:spacing w:line="440" w:lineRule="exact"/>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附：授权代表人姓名：</w:t>
      </w:r>
      <w:r>
        <w:rPr>
          <w:rFonts w:hint="eastAsia" w:ascii="宋体" w:hAnsi="宋体"/>
          <w:szCs w:val="21"/>
          <w:u w:val="single"/>
        </w:rPr>
        <w:t xml:space="preserve">                     </w:t>
      </w:r>
    </w:p>
    <w:p>
      <w:pPr>
        <w:spacing w:line="440" w:lineRule="exact"/>
        <w:rPr>
          <w:rFonts w:ascii="宋体" w:hAnsi="宋体"/>
          <w:szCs w:val="21"/>
        </w:rPr>
      </w:pPr>
      <w:r>
        <w:rPr>
          <w:rFonts w:hint="eastAsia" w:ascii="宋体" w:hAnsi="宋体"/>
          <w:szCs w:val="21"/>
        </w:rPr>
        <w:t xml:space="preserve">    职  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pPr>
        <w:adjustRightInd w:val="0"/>
        <w:snapToGrid w:val="0"/>
        <w:spacing w:line="440" w:lineRule="exact"/>
        <w:rPr>
          <w:rFonts w:ascii="宋体" w:hAnsi="宋体"/>
          <w:szCs w:val="21"/>
          <w:u w:val="single"/>
        </w:rPr>
      </w:pPr>
      <w:r>
        <w:rPr>
          <w:rFonts w:hint="eastAsia" w:ascii="宋体" w:hAnsi="宋体"/>
          <w:szCs w:val="21"/>
        </w:rPr>
        <w:t xml:space="preserve">    身份证号码：</w:t>
      </w:r>
      <w:r>
        <w:rPr>
          <w:rFonts w:hint="eastAsia" w:ascii="宋体" w:hAnsi="宋体"/>
          <w:szCs w:val="21"/>
          <w:u w:val="single"/>
        </w:rPr>
        <w:t xml:space="preserve">                     </w:t>
      </w:r>
    </w:p>
    <w:p>
      <w:pPr>
        <w:adjustRightInd w:val="0"/>
        <w:snapToGrid w:val="0"/>
        <w:spacing w:line="300" w:lineRule="auto"/>
        <w:ind w:left="-88" w:leftChars="-42" w:firstLine="600" w:firstLineChars="250"/>
        <w:rPr>
          <w:rFonts w:ascii="宋体" w:hAnsi="宋体"/>
          <w:sz w:val="24"/>
          <w:szCs w:val="21"/>
          <w:u w:val="single"/>
        </w:rPr>
      </w:pPr>
    </w:p>
    <w:tbl>
      <w:tblPr>
        <w:tblStyle w:val="10"/>
        <w:tblW w:w="97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95" w:hRule="atLeast"/>
          <w:jc w:val="center"/>
        </w:trPr>
        <w:tc>
          <w:tcPr>
            <w:tcW w:w="9746" w:type="dxa"/>
            <w:tcBorders>
              <w:top w:val="single" w:color="auto" w:sz="4" w:space="0"/>
              <w:left w:val="single" w:color="auto" w:sz="4" w:space="0"/>
              <w:bottom w:val="single" w:color="auto" w:sz="4" w:space="0"/>
              <w:right w:val="single" w:color="auto" w:sz="4" w:space="0"/>
            </w:tcBorders>
          </w:tcPr>
          <w:p>
            <w:pPr>
              <w:spacing w:line="300" w:lineRule="auto"/>
              <w:rPr>
                <w:rFonts w:ascii="宋体" w:hAnsi="宋体"/>
                <w:szCs w:val="21"/>
              </w:rPr>
            </w:pPr>
            <w:r>
              <w:rPr>
                <w:rFonts w:hint="eastAsia" w:ascii="宋体" w:hAnsi="宋体"/>
                <w:szCs w:val="21"/>
              </w:rPr>
              <w:t>粘贴法定代表人身份证(彩色扫描件)</w:t>
            </w: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r>
              <w:rPr>
                <w:rFonts w:hint="eastAsia" w:ascii="宋体" w:hAnsi="宋体"/>
                <w:szCs w:val="21"/>
              </w:rPr>
              <w:t>粘贴被授权代表身份证(彩色扫描件)</w:t>
            </w:r>
          </w:p>
          <w:p>
            <w:pPr>
              <w:spacing w:line="300" w:lineRule="auto"/>
              <w:rPr>
                <w:rFonts w:ascii="宋体" w:hAnsi="宋体"/>
                <w:sz w:val="24"/>
                <w:szCs w:val="21"/>
              </w:rPr>
            </w:pPr>
          </w:p>
          <w:p>
            <w:pPr>
              <w:spacing w:line="300" w:lineRule="auto"/>
              <w:rPr>
                <w:rFonts w:ascii="宋体" w:hAnsi="宋体"/>
                <w:sz w:val="24"/>
                <w:szCs w:val="21"/>
              </w:rPr>
            </w:pPr>
          </w:p>
          <w:p>
            <w:pPr>
              <w:spacing w:line="300" w:lineRule="auto"/>
              <w:rPr>
                <w:rFonts w:ascii="宋体" w:hAnsi="宋体"/>
                <w:sz w:val="24"/>
                <w:szCs w:val="21"/>
              </w:rPr>
            </w:pPr>
          </w:p>
          <w:p>
            <w:pPr>
              <w:spacing w:line="300" w:lineRule="auto"/>
              <w:rPr>
                <w:rFonts w:ascii="宋体" w:hAnsi="宋体"/>
                <w:sz w:val="24"/>
                <w:szCs w:val="21"/>
              </w:rPr>
            </w:pPr>
          </w:p>
          <w:p>
            <w:pPr>
              <w:spacing w:line="300" w:lineRule="auto"/>
              <w:rPr>
                <w:rFonts w:ascii="宋体" w:hAnsi="宋体"/>
                <w:sz w:val="24"/>
                <w:szCs w:val="21"/>
              </w:rPr>
            </w:pPr>
          </w:p>
          <w:p>
            <w:pPr>
              <w:spacing w:line="300" w:lineRule="auto"/>
              <w:rPr>
                <w:rFonts w:ascii="宋体" w:hAnsi="宋体"/>
                <w:sz w:val="24"/>
                <w:szCs w:val="21"/>
              </w:rPr>
            </w:pPr>
          </w:p>
          <w:p>
            <w:pPr>
              <w:spacing w:line="300" w:lineRule="auto"/>
              <w:rPr>
                <w:rFonts w:ascii="宋体" w:hAnsi="宋体"/>
                <w:sz w:val="24"/>
                <w:szCs w:val="21"/>
              </w:rPr>
            </w:pPr>
          </w:p>
          <w:p>
            <w:pPr>
              <w:spacing w:line="300" w:lineRule="auto"/>
              <w:rPr>
                <w:rFonts w:ascii="宋体" w:hAnsi="宋体"/>
                <w:sz w:val="24"/>
                <w:szCs w:val="21"/>
              </w:rPr>
            </w:pPr>
          </w:p>
        </w:tc>
      </w:tr>
    </w:tbl>
    <w:p>
      <w:pPr>
        <w:spacing w:line="500" w:lineRule="exact"/>
        <w:rPr>
          <w:rFonts w:ascii="宋体" w:hAnsi="宋体"/>
          <w:szCs w:val="21"/>
        </w:rPr>
        <w:sectPr>
          <w:pgSz w:w="11906" w:h="16838"/>
          <w:pgMar w:top="1134" w:right="1134" w:bottom="1134" w:left="1134" w:header="851" w:footer="850" w:gutter="0"/>
          <w:pgNumType w:fmt="numberInDash"/>
          <w:cols w:space="720" w:num="1"/>
          <w:docGrid w:type="lines" w:linePitch="312" w:charSpace="0"/>
        </w:sectPr>
      </w:pPr>
    </w:p>
    <w:p>
      <w:pPr>
        <w:pStyle w:val="3"/>
        <w:bidi w:val="0"/>
      </w:pPr>
      <w:bookmarkStart w:id="15" w:name="_Toc20956"/>
      <w:r>
        <w:rPr>
          <w:rFonts w:hint="eastAsia"/>
        </w:rPr>
        <w:t>附件四：资格证明文件</w:t>
      </w:r>
      <w:bookmarkEnd w:id="15"/>
    </w:p>
    <w:p>
      <w:pPr>
        <w:spacing w:line="500" w:lineRule="exact"/>
        <w:rPr>
          <w:rFonts w:ascii="宋体" w:hAnsi="宋体"/>
          <w:szCs w:val="21"/>
        </w:rPr>
        <w:sectPr>
          <w:pgSz w:w="11906" w:h="16838"/>
          <w:pgMar w:top="1134" w:right="1134" w:bottom="1134" w:left="1134" w:header="851" w:footer="850" w:gutter="0"/>
          <w:pgNumType w:fmt="numberInDash"/>
          <w:cols w:space="720" w:num="1"/>
          <w:docGrid w:type="lines" w:linePitch="312" w:charSpace="0"/>
        </w:sectPr>
      </w:pPr>
      <w:r>
        <w:rPr>
          <w:rFonts w:hint="eastAsia" w:ascii="宋体" w:hAnsi="宋体"/>
          <w:szCs w:val="21"/>
        </w:rPr>
        <w:t xml:space="preserve"> 营业执照、税务登记证、组织机构代码证、ISO9001质量管理体系认证证书等</w:t>
      </w:r>
    </w:p>
    <w:p>
      <w:pPr>
        <w:pStyle w:val="3"/>
        <w:bidi w:val="0"/>
      </w:pPr>
      <w:bookmarkStart w:id="16" w:name="_Toc1816"/>
      <w:r>
        <w:rPr>
          <w:rFonts w:hint="eastAsia"/>
        </w:rPr>
        <w:t>附件五：商务条款响应表</w:t>
      </w:r>
      <w:bookmarkEnd w:id="16"/>
    </w:p>
    <w:tbl>
      <w:tblPr>
        <w:tblStyle w:val="10"/>
        <w:tblW w:w="90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85"/>
        <w:gridCol w:w="2046"/>
        <w:gridCol w:w="160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内  容</w:t>
            </w:r>
          </w:p>
        </w:tc>
        <w:tc>
          <w:tcPr>
            <w:tcW w:w="20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color w:val="000000"/>
                <w:kern w:val="0"/>
                <w:szCs w:val="21"/>
              </w:rPr>
              <w:t>谈判文件要求</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color w:val="000000"/>
                <w:kern w:val="0"/>
                <w:szCs w:val="21"/>
              </w:rPr>
              <w:t>谈判文件响应</w:t>
            </w:r>
          </w:p>
        </w:tc>
        <w:tc>
          <w:tcPr>
            <w:tcW w:w="269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6</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2046"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c>
          <w:tcPr>
            <w:tcW w:w="2694" w:type="dxa"/>
            <w:tcBorders>
              <w:top w:val="single" w:color="auto" w:sz="4" w:space="0"/>
              <w:left w:val="single" w:color="auto" w:sz="4" w:space="0"/>
              <w:bottom w:val="single" w:color="auto" w:sz="4" w:space="0"/>
              <w:right w:val="single" w:color="auto" w:sz="4" w:space="0"/>
            </w:tcBorders>
            <w:vAlign w:val="center"/>
          </w:tcPr>
          <w:p>
            <w:pPr>
              <w:widowControl/>
              <w:ind w:firstLine="411" w:firstLineChars="196"/>
              <w:jc w:val="center"/>
              <w:rPr>
                <w:rFonts w:ascii="宋体" w:hAnsi="宋体" w:cs="宋体"/>
                <w:kern w:val="0"/>
                <w:szCs w:val="21"/>
              </w:rPr>
            </w:pPr>
          </w:p>
        </w:tc>
      </w:tr>
    </w:tbl>
    <w:p>
      <w:pPr>
        <w:widowControl/>
        <w:spacing w:line="480" w:lineRule="auto"/>
        <w:rPr>
          <w:rFonts w:ascii="宋体" w:hAnsi="宋体" w:cs="宋体"/>
          <w:b/>
          <w:kern w:val="0"/>
          <w:szCs w:val="21"/>
        </w:rPr>
      </w:pPr>
      <w:r>
        <w:rPr>
          <w:rFonts w:hint="eastAsia" w:ascii="宋体" w:hAnsi="宋体" w:cs="宋体"/>
          <w:b/>
          <w:kern w:val="0"/>
          <w:szCs w:val="21"/>
        </w:rPr>
        <w:t>说明：商务条款含资格条件符合性内容、供货时间、工期、付款方式、质保期、售后服务及供应商认为需要说明的内容</w:t>
      </w:r>
    </w:p>
    <w:p>
      <w:pPr>
        <w:spacing w:line="440" w:lineRule="exact"/>
        <w:rPr>
          <w:rFonts w:ascii="宋体" w:hAnsi="宋体"/>
          <w:szCs w:val="21"/>
        </w:rPr>
      </w:pPr>
    </w:p>
    <w:p>
      <w:pPr>
        <w:spacing w:line="480" w:lineRule="auto"/>
        <w:rPr>
          <w:rFonts w:ascii="宋体" w:hAnsi="宋体"/>
          <w:szCs w:val="21"/>
        </w:rPr>
      </w:pPr>
    </w:p>
    <w:p>
      <w:pPr>
        <w:spacing w:line="480" w:lineRule="auto"/>
        <w:rPr>
          <w:rFonts w:ascii="宋体" w:hAnsi="宋体"/>
          <w:szCs w:val="21"/>
        </w:rPr>
      </w:pPr>
      <w:r>
        <w:rPr>
          <w:rFonts w:hint="eastAsia" w:ascii="宋体" w:hAnsi="宋体"/>
          <w:szCs w:val="21"/>
        </w:rPr>
        <w:t>竞价单位名称：</w:t>
      </w:r>
      <w:r>
        <w:rPr>
          <w:rFonts w:hint="eastAsia" w:ascii="宋体" w:hAnsi="宋体"/>
          <w:szCs w:val="21"/>
          <w:u w:val="single"/>
        </w:rPr>
        <w:t xml:space="preserve">                   </w:t>
      </w:r>
      <w:r>
        <w:rPr>
          <w:rFonts w:hint="eastAsia" w:ascii="宋体" w:hAnsi="宋体"/>
          <w:szCs w:val="21"/>
        </w:rPr>
        <w:t>(全称并加盖公章）</w:t>
      </w:r>
    </w:p>
    <w:p>
      <w:pPr>
        <w:snapToGrid w:val="0"/>
        <w:spacing w:line="480" w:lineRule="auto"/>
        <w:rPr>
          <w:rFonts w:ascii="Verdana" w:hAnsi="Verdana"/>
          <w:spacing w:val="12"/>
          <w:sz w:val="24"/>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End w:id="11"/>
      <w:bookmarkEnd w:id="12"/>
    </w:p>
    <w:p/>
    <w:sectPr>
      <w:pgSz w:w="11906" w:h="16838"/>
      <w:pgMar w:top="1191" w:right="1191" w:bottom="1191" w:left="119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b/>
        <w:bCs/>
      </w:rPr>
    </w:pPr>
    <w:r>
      <w:rPr>
        <w:rFonts w:hint="eastAsia"/>
      </w:rPr>
      <w:t xml:space="preserve">                                  </w:t>
    </w:r>
    <w:r>
      <w:rPr>
        <w:rFonts w:hint="eastAsia" w:ascii="宋体" w:hAnsi="宋体" w:cs="宋体"/>
        <w:b/>
        <w:bCs/>
        <w:sz w:val="21"/>
        <w:szCs w:val="21"/>
      </w:rPr>
      <w:t>江西高速改造项目控制系统调试工程</w:t>
    </w:r>
    <w:r>
      <w:rPr>
        <w:rFonts w:hint="eastAsia" w:ascii="宋体" w:hAnsi="宋体" w:cs="宋体"/>
        <w:b/>
        <w:bCs/>
        <w:color w:val="FF0000"/>
        <w:sz w:val="21"/>
        <w:szCs w:val="21"/>
      </w:rPr>
      <w:t xml:space="preserve">         </w:t>
    </w:r>
    <w:r>
      <w:rPr>
        <w:rFonts w:hint="eastAsia" w:ascii="宋体" w:hAnsi="宋体" w:cs="宋体"/>
        <w:b/>
        <w:bCs/>
        <w:color w:val="000000"/>
        <w:sz w:val="21"/>
        <w:szCs w:val="21"/>
      </w:rPr>
      <w:t xml:space="preserve">       招标采购文件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BA898E"/>
    <w:multiLevelType w:val="singleLevel"/>
    <w:tmpl w:val="B8BA898E"/>
    <w:lvl w:ilvl="0" w:tentative="0">
      <w:start w:val="1"/>
      <w:numFmt w:val="decimal"/>
      <w:suff w:val="nothing"/>
      <w:lvlText w:val="%1）"/>
      <w:lvlJc w:val="left"/>
      <w:pPr>
        <w:ind w:left="600" w:firstLine="0"/>
      </w:pPr>
    </w:lvl>
  </w:abstractNum>
  <w:abstractNum w:abstractNumId="1">
    <w:nsid w:val="0B40A985"/>
    <w:multiLevelType w:val="singleLevel"/>
    <w:tmpl w:val="0B40A985"/>
    <w:lvl w:ilvl="0" w:tentative="0">
      <w:start w:val="1"/>
      <w:numFmt w:val="decimal"/>
      <w:suff w:val="nothing"/>
      <w:lvlText w:val="%1、"/>
      <w:lvlJc w:val="left"/>
    </w:lvl>
  </w:abstractNum>
  <w:abstractNum w:abstractNumId="2">
    <w:nsid w:val="16B9F167"/>
    <w:multiLevelType w:val="singleLevel"/>
    <w:tmpl w:val="16B9F167"/>
    <w:lvl w:ilvl="0" w:tentative="0">
      <w:start w:val="2"/>
      <w:numFmt w:val="chineseCounting"/>
      <w:suff w:val="nothing"/>
      <w:lvlText w:val="%1、"/>
      <w:lvlJc w:val="left"/>
      <w:rPr>
        <w:rFonts w:hint="eastAsia"/>
      </w:rPr>
    </w:lvl>
  </w:abstractNum>
  <w:abstractNum w:abstractNumId="3">
    <w:nsid w:val="3F2DB192"/>
    <w:multiLevelType w:val="singleLevel"/>
    <w:tmpl w:val="3F2DB192"/>
    <w:lvl w:ilvl="0" w:tentative="0">
      <w:start w:val="3"/>
      <w:numFmt w:val="chineseCounting"/>
      <w:suff w:val="space"/>
      <w:lvlText w:val="第%1章"/>
      <w:lvlJc w:val="left"/>
      <w:rPr>
        <w:rFonts w:hint="eastAsia"/>
      </w:rPr>
    </w:lvl>
  </w:abstractNum>
  <w:abstractNum w:abstractNumId="4">
    <w:nsid w:val="54CB2563"/>
    <w:multiLevelType w:val="singleLevel"/>
    <w:tmpl w:val="54CB2563"/>
    <w:lvl w:ilvl="0" w:tentative="0">
      <w:start w:val="1"/>
      <w:numFmt w:val="decimal"/>
      <w:lvlText w:val="(%1)"/>
      <w:lvlJc w:val="left"/>
      <w:pPr>
        <w:ind w:left="425" w:hanging="425"/>
      </w:pPr>
      <w:rPr>
        <w:rFonts w:hint="default"/>
      </w:rPr>
    </w:lvl>
  </w:abstractNum>
  <w:abstractNum w:abstractNumId="5">
    <w:nsid w:val="56386805"/>
    <w:multiLevelType w:val="singleLevel"/>
    <w:tmpl w:val="56386805"/>
    <w:lvl w:ilvl="0" w:tentative="0">
      <w:start w:val="1"/>
      <w:numFmt w:val="decimal"/>
      <w:suff w:val="nothing"/>
      <w:lvlText w:val="%1."/>
      <w:lvlJc w:val="left"/>
    </w:lvl>
  </w:abstractNum>
  <w:abstractNum w:abstractNumId="6">
    <w:nsid w:val="56D7A07D"/>
    <w:multiLevelType w:val="singleLevel"/>
    <w:tmpl w:val="56D7A07D"/>
    <w:lvl w:ilvl="0" w:tentative="0">
      <w:start w:val="5"/>
      <w:numFmt w:val="decimal"/>
      <w:suff w:val="nothing"/>
      <w:lvlText w:val="%1."/>
      <w:lvlJc w:val="left"/>
    </w:lvl>
  </w:abstractNum>
  <w:abstractNum w:abstractNumId="7">
    <w:nsid w:val="57672B5E"/>
    <w:multiLevelType w:val="singleLevel"/>
    <w:tmpl w:val="57672B5E"/>
    <w:lvl w:ilvl="0" w:tentative="0">
      <w:start w:val="5"/>
      <w:numFmt w:val="chineseCounting"/>
      <w:suff w:val="space"/>
      <w:lvlText w:val="第%1章"/>
      <w:lvlJc w:val="left"/>
      <w:rPr>
        <w:rFonts w:hint="eastAsia"/>
      </w:rPr>
    </w:lvl>
  </w:abstractNum>
  <w:abstractNum w:abstractNumId="8">
    <w:nsid w:val="5ED52FB4"/>
    <w:multiLevelType w:val="singleLevel"/>
    <w:tmpl w:val="5ED52FB4"/>
    <w:lvl w:ilvl="0" w:tentative="0">
      <w:start w:val="1"/>
      <w:numFmt w:val="decimal"/>
      <w:suff w:val="nothing"/>
      <w:lvlText w:val="%1、"/>
      <w:lvlJc w:val="left"/>
    </w:lvl>
  </w:abstractNum>
  <w:num w:numId="1">
    <w:abstractNumId w:val="2"/>
  </w:num>
  <w:num w:numId="2">
    <w:abstractNumId w:val="3"/>
  </w:num>
  <w:num w:numId="3">
    <w:abstractNumId w:val="4"/>
  </w:num>
  <w:num w:numId="4">
    <w:abstractNumId w:val="8"/>
  </w:num>
  <w:num w:numId="5">
    <w:abstractNumId w:val="0"/>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BB3"/>
    <w:rsid w:val="00122873"/>
    <w:rsid w:val="00153E48"/>
    <w:rsid w:val="00515614"/>
    <w:rsid w:val="00520613"/>
    <w:rsid w:val="0061740A"/>
    <w:rsid w:val="00644D66"/>
    <w:rsid w:val="006856DD"/>
    <w:rsid w:val="00686141"/>
    <w:rsid w:val="00714164"/>
    <w:rsid w:val="00872904"/>
    <w:rsid w:val="009F3DA7"/>
    <w:rsid w:val="00A128C0"/>
    <w:rsid w:val="00B11411"/>
    <w:rsid w:val="00BA2BB3"/>
    <w:rsid w:val="00BB2FB8"/>
    <w:rsid w:val="00E07A95"/>
    <w:rsid w:val="00F92518"/>
    <w:rsid w:val="08FE668E"/>
    <w:rsid w:val="22BD4C1C"/>
    <w:rsid w:val="3B743D6C"/>
    <w:rsid w:val="46B21B60"/>
    <w:rsid w:val="49BB1873"/>
    <w:rsid w:val="6BEF5DF3"/>
    <w:rsid w:val="7EB61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spacing w:line="576" w:lineRule="auto"/>
      <w:outlineLvl w:val="0"/>
    </w:pPr>
    <w:rPr>
      <w:b/>
      <w:kern w:val="44"/>
      <w:sz w:val="44"/>
    </w:rPr>
  </w:style>
  <w:style w:type="paragraph" w:styleId="3">
    <w:name w:val="heading 2"/>
    <w:basedOn w:val="1"/>
    <w:next w:val="1"/>
    <w:link w:val="12"/>
    <w:unhideWhenUsed/>
    <w:qFormat/>
    <w:uiPriority w:val="9"/>
    <w:pPr>
      <w:keepNext/>
      <w:keepLines/>
      <w:spacing w:line="413" w:lineRule="auto"/>
      <w:ind w:firstLine="628"/>
      <w:jc w:val="center"/>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Document Map"/>
    <w:basedOn w:val="1"/>
    <w:link w:val="16"/>
    <w:semiHidden/>
    <w:unhideWhenUsed/>
    <w:qFormat/>
    <w:uiPriority w:val="99"/>
    <w:rPr>
      <w:rFonts w:ascii="宋体"/>
      <w:sz w:val="18"/>
      <w:szCs w:val="18"/>
    </w:rPr>
  </w:style>
  <w:style w:type="paragraph" w:styleId="5">
    <w:name w:val="footer"/>
    <w:basedOn w:val="1"/>
    <w:link w:val="17"/>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uiPriority w:val="39"/>
  </w:style>
  <w:style w:type="paragraph" w:styleId="8">
    <w:name w:val="toc 2"/>
    <w:basedOn w:val="1"/>
    <w:next w:val="1"/>
    <w:semiHidden/>
    <w:unhideWhenUsed/>
    <w:qFormat/>
    <w:uiPriority w:val="39"/>
    <w:pPr>
      <w:ind w:left="420" w:leftChars="200"/>
    </w:pPr>
  </w:style>
  <w:style w:type="character" w:customStyle="1" w:styleId="11">
    <w:name w:val="标题 1 Char"/>
    <w:basedOn w:val="9"/>
    <w:link w:val="2"/>
    <w:qFormat/>
    <w:uiPriority w:val="9"/>
    <w:rPr>
      <w:rFonts w:ascii="Times New Roman" w:hAnsi="Times New Roman" w:eastAsia="宋体" w:cs="Times New Roman"/>
      <w:b/>
      <w:kern w:val="44"/>
      <w:sz w:val="44"/>
      <w:szCs w:val="24"/>
    </w:rPr>
  </w:style>
  <w:style w:type="character" w:customStyle="1" w:styleId="12">
    <w:name w:val="标题 2 Char"/>
    <w:basedOn w:val="9"/>
    <w:link w:val="3"/>
    <w:qFormat/>
    <w:uiPriority w:val="9"/>
    <w:rPr>
      <w:rFonts w:ascii="Arial" w:hAnsi="Arial" w:eastAsia="黑体" w:cs="Times New Roman"/>
      <w:b/>
      <w:bCs/>
      <w:sz w:val="32"/>
      <w:szCs w:val="32"/>
    </w:rPr>
  </w:style>
  <w:style w:type="character" w:customStyle="1" w:styleId="13">
    <w:name w:val="页眉 Char"/>
    <w:basedOn w:val="9"/>
    <w:link w:val="6"/>
    <w:semiHidden/>
    <w:qFormat/>
    <w:uiPriority w:val="0"/>
    <w:rPr>
      <w:rFonts w:ascii="Times New Roman" w:hAnsi="Times New Roman" w:eastAsia="宋体" w:cs="Times New Roman"/>
      <w:sz w:val="18"/>
      <w:szCs w:val="18"/>
    </w:rPr>
  </w:style>
  <w:style w:type="paragraph" w:customStyle="1" w:styleId="14">
    <w:name w:val="列出段落1"/>
    <w:basedOn w:val="1"/>
    <w:qFormat/>
    <w:uiPriority w:val="34"/>
    <w:pPr>
      <w:ind w:firstLine="420" w:firstLineChars="200"/>
    </w:pPr>
  </w:style>
  <w:style w:type="paragraph" w:styleId="15">
    <w:name w:val="List Paragraph"/>
    <w:basedOn w:val="1"/>
    <w:qFormat/>
    <w:uiPriority w:val="34"/>
    <w:pPr>
      <w:ind w:firstLine="420" w:firstLineChars="200"/>
    </w:pPr>
  </w:style>
  <w:style w:type="character" w:customStyle="1" w:styleId="16">
    <w:name w:val="文档结构图 Char"/>
    <w:basedOn w:val="9"/>
    <w:link w:val="4"/>
    <w:semiHidden/>
    <w:qFormat/>
    <w:uiPriority w:val="99"/>
    <w:rPr>
      <w:rFonts w:ascii="宋体" w:hAnsi="Times New Roman" w:eastAsia="宋体" w:cs="Times New Roman"/>
      <w:sz w:val="18"/>
      <w:szCs w:val="18"/>
    </w:rPr>
  </w:style>
  <w:style w:type="character" w:customStyle="1" w:styleId="17">
    <w:name w:val="页脚 Char"/>
    <w:basedOn w:val="9"/>
    <w:link w:val="5"/>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1613</Words>
  <Characters>9200</Characters>
  <Lines>76</Lines>
  <Paragraphs>21</Paragraphs>
  <TotalTime>32</TotalTime>
  <ScaleCrop>false</ScaleCrop>
  <LinksUpToDate>false</LinksUpToDate>
  <CharactersWithSpaces>10792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2020-08-06T08:08:00Z</dcterms:created>
  <dc:creator>zhu</dc:creator>
  <cp:lastModifiedBy>中节能晶和照明有限公司</cp:lastModifiedBy>
  <cp:lastPrinted>2020-08-11T10:38:00Z</cp:lastPrinted>
  <dcterms:modified xsi:type="dcterms:W3CDTF">2020-08-11T11:17:26Z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